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22BB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1. 安心陪诊</w:t>
      </w:r>
    </w:p>
    <w:p w14:paraId="009B81E5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服务简介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服务供应商：环球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助医患沟通、现场预约检查、代取报告、代取药等贴心服务。节省客户时间，提升就诊体验。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搭建医患沟通桥梁，提升就诊效率。</w:t>
      </w:r>
    </w:p>
    <w:p w14:paraId="0661A420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服务规则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安心陪诊服务手册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1、使用次数：1次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2、服务使用人员：被保险人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3、注意事项：服务产生的任何医疗相关费用，须由客户自行承担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陪诊服务网络清单</w:t>
      </w:r>
      <w:bookmarkStart w:id="0" w:name="_GoBack"/>
      <w:bookmarkEnd w:id="0"/>
    </w:p>
    <w:p w14:paraId="022B72F1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使用流程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用户登录好生活APP，进入“我的卡券”，选择安心陪诊服务提交申请。</w:t>
      </w:r>
    </w:p>
    <w:p w14:paraId="467A43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5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A90838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2. 意外住院护工</w:t>
      </w:r>
    </w:p>
    <w:p w14:paraId="2FC16AAC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服务简介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1、服务对象住院接受治疗后，根据服务对象需求为其制定专属护工服务计划。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2、为服务对象安排住院期间专属护工，护工将根据服务计划执行服务，每次住院可提供最长5天的专属护工服务，每天最长24小时。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3、服务机构指派专属责任护士，监督专属护工每日服务完成度及服务质量，并为专属护工提供必要的专业指导。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4、客户出院当天，专业护士将按照与客户约定的时间前往医院，陪同、指引、协助客户办理相关出院手续，并对客户出院后居家康复期间注意事项进行现场指导。</w:t>
      </w:r>
    </w:p>
    <w:p w14:paraId="1C45D3BF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服务规则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1、本服务仅保障因发生保险合同约定的意外伤害事故导致的住院；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2、本服务由保单主被保险人及其配偶、父母、配偶父母、子女共享；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3、每次使用期限不超过5天；</w:t>
      </w:r>
    </w:p>
    <w:p w14:paraId="17A04ADD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使用流程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好生活APP → 我的卡券 → 意外住院护工</w:t>
      </w:r>
    </w:p>
    <w:p w14:paraId="49A46E33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阿里巴巴普惠体 H">
    <w:panose1 w:val="00020600040101010101"/>
    <w:charset w:val="86"/>
    <w:family w:val="auto"/>
    <w:pitch w:val="default"/>
    <w:sig w:usb0="A00002FF" w:usb1="4ACF7CFB" w:usb2="0000001E" w:usb3="00000000" w:csb0="0004009F" w:csb1="00000000"/>
  </w:font>
  <w:font w:name="Noto Sans SC Black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F4178"/>
    <w:rsid w:val="1C7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2026-03-27T08:35:00Z</dcterms:created>
  <dc:creator>诗里。</dc:creator>
  <cp:lastModifiedBy>诗里。</cp:lastModifiedBy>
  <dcterms:modified xsi:type="dcterms:W3CDTF">2026-03-27T08:36:49Z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17E8C15D814E4B9A94A4185317677D09_11</vt:lpwstr>
  </property>
  <property fmtid="{D5CDD505-2E9C-101B-9397-08002B2CF9AE}" pid="4" name="KSOTemplateDocerSaveRecord">
    <vt:lpwstr>eyJoZGlkIjoiNzY0N2EyZTI0ZWM5YWUxNDJjNTVjZDJmODNlOTEwMjciLCJ1c2VySWQiOiIzMzU3NTE5MjMifQ==</vt:lpwstr>
  </property>
</Properties>
</file>