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ascii="宋体" w:hAnsi="宋体"/>
          <w:sz w:val="28"/>
          <w:szCs w:val="21"/>
        </w:rPr>
        <w:t>附加</w:t>
      </w:r>
      <w:r>
        <w:rPr>
          <w:rFonts w:hint="eastAsia" w:ascii="宋体" w:hAnsi="宋体"/>
          <w:sz w:val="28"/>
          <w:szCs w:val="21"/>
          <w:lang w:eastAsia="zh-CN"/>
        </w:rPr>
        <w:t>扩展</w:t>
      </w:r>
      <w:r>
        <w:rPr>
          <w:rFonts w:hint="eastAsia" w:ascii="宋体" w:hAnsi="宋体"/>
          <w:sz w:val="28"/>
          <w:szCs w:val="21"/>
        </w:rPr>
        <w:t>高风险运动</w:t>
      </w:r>
      <w:r>
        <w:rPr>
          <w:rFonts w:hint="eastAsia"/>
          <w:sz w:val="28"/>
        </w:rPr>
        <w:t>保险（互联网</w:t>
      </w:r>
      <w:r>
        <w:rPr>
          <w:sz w:val="28"/>
        </w:rPr>
        <w:t>专属</w:t>
      </w:r>
      <w:r>
        <w:rPr>
          <w:rFonts w:hint="eastAsia"/>
          <w:sz w:val="28"/>
        </w:rPr>
        <w:t>）条款</w:t>
      </w:r>
    </w:p>
    <w:p>
      <w:pPr>
        <w:pStyle w:val="42"/>
        <w:spacing w:after="78" w:afterLines="25"/>
        <w:ind w:left="422" w:hanging="422" w:hangingChars="200"/>
        <w:jc w:val="center"/>
        <w:rPr>
          <w:rFonts w:ascii="黑体" w:hAnsi="黑体" w:eastAsia="黑体"/>
          <w:color w:val="000000" w:themeColor="text1"/>
          <w14:textFill>
            <w14:solidFill>
              <w14:schemeClr w14:val="tx1"/>
            </w14:solidFill>
          </w14:textFill>
        </w:rPr>
      </w:pPr>
    </w:p>
    <w:p>
      <w:pPr>
        <w:pStyle w:val="2"/>
      </w:pPr>
      <w:r>
        <w:t>1</w:t>
      </w:r>
      <w:r>
        <w:rPr>
          <w:rFonts w:hint="eastAsia"/>
        </w:rPr>
        <w:tab/>
      </w:r>
      <w:r>
        <w:rPr>
          <w:rFonts w:hint="eastAsia"/>
        </w:rPr>
        <w:t>总则</w:t>
      </w:r>
    </w:p>
    <w:p>
      <w:pPr>
        <w:pStyle w:val="2"/>
        <w:snapToGrid w:val="0"/>
      </w:pPr>
      <w:r>
        <w:rPr>
          <w:rFonts w:hint="eastAsia"/>
        </w:rPr>
        <w:t>1.1</w:t>
      </w:r>
      <w:r>
        <w:rPr>
          <w:rFonts w:hint="eastAsia"/>
        </w:rPr>
        <w:tab/>
      </w:r>
      <w:r>
        <w:rPr>
          <w:rFonts w:hint="eastAsia"/>
        </w:rPr>
        <w:t>投保附加险的条件</w:t>
      </w:r>
    </w:p>
    <w:p>
      <w:pPr>
        <w:pStyle w:val="26"/>
        <w:ind w:left="945" w:leftChars="450"/>
        <w:rPr>
          <w:rFonts w:ascii="宋体" w:hAnsi="宋体"/>
          <w:szCs w:val="21"/>
        </w:rPr>
      </w:pPr>
      <w:r>
        <w:rPr>
          <w:rFonts w:hint="eastAsia" w:ascii="宋体" w:hAnsi="宋体"/>
          <w:szCs w:val="21"/>
        </w:rPr>
        <w:t>本条款为本保险单约定的意外健康险类主险的附加险条款。只有在投保了主险的基础上，方可投保本附加险。</w:t>
      </w:r>
    </w:p>
    <w:p>
      <w:pPr>
        <w:pStyle w:val="3"/>
        <w:snapToGrid w:val="0"/>
      </w:pPr>
      <w:r>
        <w:rPr>
          <w:rFonts w:hint="eastAsia"/>
        </w:rPr>
        <w:t>1.2</w:t>
      </w:r>
      <w:r>
        <w:rPr>
          <w:rFonts w:hint="eastAsia"/>
        </w:rPr>
        <w:tab/>
      </w:r>
      <w:r>
        <w:rPr>
          <w:rFonts w:hint="eastAsia"/>
        </w:rPr>
        <w:t>主险与附加险关系</w:t>
      </w:r>
    </w:p>
    <w:p>
      <w:pPr>
        <w:pStyle w:val="26"/>
        <w:ind w:left="945" w:leftChars="450"/>
        <w:rPr>
          <w:rFonts w:hint="eastAsia" w:ascii="宋体" w:hAnsi="宋体"/>
          <w:kern w:val="0"/>
          <w:szCs w:val="21"/>
        </w:rPr>
      </w:pPr>
      <w:r>
        <w:rPr>
          <w:rFonts w:hint="eastAsia" w:ascii="宋体" w:hAnsi="宋体"/>
          <w:szCs w:val="21"/>
        </w:rPr>
        <w:t>凡涉及本附加险合同的约定，均应采用书面形式。主险合同与本附加险合同相抵触之处，以本附加险合同为准；本附加险合同未约定事项，以主险合同为准。主险合同无效，本附加险合同亦无效。</w:t>
      </w:r>
    </w:p>
    <w:p>
      <w:pPr>
        <w:pStyle w:val="3"/>
        <w:snapToGrid w:val="0"/>
      </w:pPr>
      <w:r>
        <w:t>2</w:t>
      </w:r>
      <w:r>
        <w:rPr>
          <w:rFonts w:hint="eastAsia"/>
        </w:rPr>
        <w:tab/>
      </w:r>
      <w:r>
        <w:rPr>
          <w:rFonts w:hint="eastAsia"/>
        </w:rPr>
        <w:t>保障内容</w:t>
      </w:r>
    </w:p>
    <w:p>
      <w:pPr>
        <w:pStyle w:val="3"/>
        <w:rPr>
          <w:rFonts w:hint="eastAsia" w:asciiTheme="minorEastAsia" w:hAnsiTheme="minorEastAsia"/>
          <w:szCs w:val="21"/>
        </w:rPr>
      </w:pPr>
      <w:bookmarkStart w:id="0" w:name="_2.1_保险责任"/>
      <w:bookmarkEnd w:id="0"/>
      <w:bookmarkStart w:id="1" w:name="_2.1.1_保险金的计算方式"/>
      <w:bookmarkEnd w:id="1"/>
      <w:r>
        <w:rPr>
          <w:rFonts w:hint="eastAsia" w:asciiTheme="minorEastAsia" w:hAnsiTheme="minorEastAsia"/>
          <w:szCs w:val="21"/>
        </w:rPr>
        <w:t>2.1</w:t>
      </w:r>
      <w:r>
        <w:rPr>
          <w:rFonts w:hint="eastAsia" w:asciiTheme="minorEastAsia" w:hAnsiTheme="minorEastAsia"/>
          <w:szCs w:val="21"/>
        </w:rPr>
        <w:tab/>
      </w:r>
      <w:r>
        <w:rPr>
          <w:rFonts w:hint="eastAsia" w:asciiTheme="minorEastAsia" w:hAnsiTheme="minorEastAsia"/>
          <w:szCs w:val="21"/>
        </w:rPr>
        <w:t>保险责任</w:t>
      </w:r>
    </w:p>
    <w:p>
      <w:pPr>
        <w:pStyle w:val="26"/>
        <w:ind w:left="945" w:leftChars="450"/>
        <w:rPr>
          <w:rFonts w:hint="eastAsia" w:ascii="宋体" w:hAnsi="宋体"/>
          <w:szCs w:val="21"/>
        </w:rPr>
      </w:pPr>
      <w:r>
        <w:rPr>
          <w:rFonts w:hint="eastAsia" w:ascii="宋体" w:hAnsi="宋体"/>
          <w:szCs w:val="21"/>
        </w:rPr>
        <w:t>如保险合同中包含多个条款，保险合同双方可约定本附加险所适用的具体条款；如未约定的，则视为本附加险适用于保险合同中的全部条款。如本附加险所适用的条款中包含多项保险责任，还可约定本附加险所适用的具体保险责任；如未约定的，则视为本附加险适用于该条款中的全部保险责任。对于本附加险所适用的任一保险责任，保险合同双方还可在所适用保险责任对应保险金额内约定给付限额并在保险单中载明。</w:t>
      </w:r>
    </w:p>
    <w:p>
      <w:pPr>
        <w:pStyle w:val="26"/>
        <w:ind w:left="945" w:leftChars="450" w:firstLine="420" w:firstLineChars="200"/>
        <w:rPr>
          <w:rFonts w:ascii="宋体" w:hAnsi="宋体"/>
          <w:szCs w:val="21"/>
        </w:rPr>
      </w:pPr>
      <w:bookmarkStart w:id="4" w:name="_GoBack"/>
      <w:bookmarkEnd w:id="4"/>
      <w:r>
        <w:rPr>
          <w:rFonts w:hint="eastAsia" w:ascii="宋体" w:hAnsi="宋体"/>
          <w:szCs w:val="21"/>
        </w:rPr>
        <w:t>在保险期间内，被保险</w:t>
      </w:r>
      <w:r>
        <w:rPr>
          <w:rFonts w:hint="eastAsia" w:ascii="宋体" w:hAnsi="宋体"/>
          <w:szCs w:val="21"/>
          <w:highlight w:val="none"/>
        </w:rPr>
        <w:t>人自获得</w:t>
      </w:r>
      <w:r>
        <w:rPr>
          <w:rFonts w:ascii="宋体" w:hAnsi="宋体"/>
          <w:szCs w:val="21"/>
          <w:highlight w:val="none"/>
        </w:rPr>
        <w:t>被保资格</w:t>
      </w:r>
      <w:r>
        <w:rPr>
          <w:rFonts w:hint="eastAsia" w:ascii="宋体" w:hAnsi="宋体"/>
          <w:szCs w:val="21"/>
          <w:highlight w:val="none"/>
        </w:rPr>
        <w:t>之日</w:t>
      </w:r>
      <w:r>
        <w:rPr>
          <w:rFonts w:ascii="宋体" w:hAnsi="宋体"/>
          <w:szCs w:val="21"/>
          <w:highlight w:val="none"/>
        </w:rPr>
        <w:t>起</w:t>
      </w:r>
      <w:r>
        <w:rPr>
          <w:rFonts w:hint="eastAsia" w:ascii="宋体" w:hAnsi="宋体"/>
          <w:szCs w:val="21"/>
          <w:highlight w:val="none"/>
        </w:rPr>
        <w:t>因从</w:t>
      </w:r>
      <w:r>
        <w:rPr>
          <w:rFonts w:hint="eastAsia" w:ascii="宋体" w:hAnsi="宋体"/>
          <w:szCs w:val="21"/>
        </w:rPr>
        <w:t>事保险单载明的</w:t>
      </w:r>
      <w:r>
        <w:rPr>
          <w:rFonts w:hint="eastAsia" w:ascii="宋体" w:hAnsi="宋体"/>
          <w:b/>
          <w:bCs/>
          <w:szCs w:val="21"/>
        </w:rPr>
        <w:t>高风险运动</w:t>
      </w:r>
      <w:r>
        <w:rPr>
          <w:rFonts w:hint="eastAsia" w:ascii="宋体" w:hAnsi="宋体"/>
          <w:szCs w:val="21"/>
        </w:rPr>
        <w:t>（</w:t>
      </w:r>
      <w:r>
        <w:rPr>
          <w:rFonts w:hint="eastAsia" w:ascii="宋体" w:hAnsi="宋体"/>
          <w:szCs w:val="21"/>
          <w:lang w:val="en-US" w:eastAsia="zh-CN"/>
        </w:rPr>
        <w:t>见</w:t>
      </w:r>
      <w:r>
        <w:rPr>
          <w:rFonts w:hint="eastAsia" w:ascii="宋体" w:hAnsi="宋体"/>
          <w:szCs w:val="21"/>
        </w:rPr>
        <w:t>释义</w:t>
      </w:r>
      <w:r>
        <w:rPr>
          <w:rFonts w:ascii="宋体" w:hAnsi="宋体"/>
          <w:szCs w:val="21"/>
        </w:rPr>
        <w:t>）而导致</w:t>
      </w:r>
      <w:r>
        <w:rPr>
          <w:rFonts w:hint="eastAsia" w:ascii="宋体" w:hAnsi="宋体"/>
          <w:szCs w:val="21"/>
        </w:rPr>
        <w:t>发生保险事故或达到保险金给付条件</w:t>
      </w:r>
      <w:r>
        <w:rPr>
          <w:rFonts w:ascii="宋体" w:hAnsi="宋体"/>
          <w:szCs w:val="21"/>
        </w:rPr>
        <w:t>的，保险人将</w:t>
      </w:r>
      <w:r>
        <w:rPr>
          <w:rFonts w:hint="eastAsia" w:ascii="宋体" w:hAnsi="宋体"/>
          <w:szCs w:val="21"/>
        </w:rPr>
        <w:t>按照本附加险所适用的条款</w:t>
      </w:r>
      <w:r>
        <w:rPr>
          <w:rFonts w:ascii="宋体" w:hAnsi="宋体"/>
          <w:szCs w:val="21"/>
        </w:rPr>
        <w:t>承担</w:t>
      </w:r>
      <w:r>
        <w:rPr>
          <w:rFonts w:hint="eastAsia" w:ascii="宋体" w:hAnsi="宋体"/>
          <w:szCs w:val="21"/>
        </w:rPr>
        <w:t>约定的</w:t>
      </w:r>
      <w:r>
        <w:rPr>
          <w:rFonts w:ascii="宋体" w:hAnsi="宋体"/>
          <w:szCs w:val="21"/>
        </w:rPr>
        <w:t>保险责任。</w:t>
      </w:r>
      <w:r>
        <w:rPr>
          <w:rFonts w:hint="eastAsia" w:ascii="宋体" w:hAnsi="宋体"/>
          <w:szCs w:val="21"/>
        </w:rPr>
        <w:t>如约定给付限额的，应在给付限额内赔付。</w:t>
      </w:r>
    </w:p>
    <w:p>
      <w:pPr>
        <w:pStyle w:val="3"/>
        <w:rPr>
          <w:rFonts w:asciiTheme="minorEastAsia" w:hAnsiTheme="minorEastAsia"/>
          <w:szCs w:val="21"/>
        </w:rPr>
      </w:pPr>
      <w:r>
        <w:rPr>
          <w:rFonts w:asciiTheme="minorEastAsia" w:hAnsiTheme="minorEastAsia"/>
          <w:szCs w:val="21"/>
        </w:rPr>
        <w:t>2.2</w:t>
      </w:r>
      <w:r>
        <w:rPr>
          <w:rFonts w:asciiTheme="minorEastAsia" w:hAnsiTheme="minorEastAsia"/>
          <w:szCs w:val="21"/>
        </w:rPr>
        <w:tab/>
      </w:r>
      <w:r>
        <w:rPr>
          <w:rFonts w:hint="default" w:asciiTheme="minorEastAsia" w:hAnsiTheme="minorEastAsia"/>
          <w:szCs w:val="21"/>
        </w:rPr>
        <w:t>责任免除</w:t>
      </w:r>
    </w:p>
    <w:p>
      <w:pPr>
        <w:pStyle w:val="26"/>
        <w:ind w:left="945" w:leftChars="450" w:firstLine="0"/>
        <w:rPr>
          <w:rFonts w:ascii="宋体" w:hAnsi="宋体"/>
          <w:b/>
          <w:szCs w:val="21"/>
        </w:rPr>
      </w:pPr>
      <w:r>
        <w:rPr>
          <w:rFonts w:hint="eastAsia" w:ascii="宋体" w:hAnsi="宋体"/>
          <w:b/>
          <w:szCs w:val="21"/>
        </w:rPr>
        <w:t>被保险人进行职业性的、竞技性的高风险运动训练或比赛的，保险人不承担给付保险金责任（本条不适用于不以高风险运动为职业或兼职的人员）。</w:t>
      </w:r>
    </w:p>
    <w:p>
      <w:pPr>
        <w:pStyle w:val="2"/>
      </w:pPr>
      <w:bookmarkStart w:id="2" w:name="_2.2.2_被保险人不符合入院标准、挂床住院或住院病人应当出院而拒不出"/>
      <w:bookmarkEnd w:id="2"/>
      <w:r>
        <w:rPr>
          <w:rFonts w:hint="eastAsia"/>
          <w:lang w:val="en-US" w:eastAsia="zh-CN"/>
        </w:rPr>
        <w:t>3</w:t>
      </w:r>
      <w:r>
        <w:rPr>
          <w:rFonts w:hint="eastAsia"/>
        </w:rPr>
        <w:tab/>
      </w:r>
      <w:r>
        <w:rPr>
          <w:rFonts w:hint="eastAsia"/>
        </w:rPr>
        <w:t>释义</w:t>
      </w:r>
    </w:p>
    <w:p>
      <w:pPr>
        <w:pStyle w:val="3"/>
        <w:rPr>
          <w:rStyle w:val="20"/>
          <w:color w:val="auto"/>
          <w:u w:val="none"/>
        </w:rPr>
      </w:pPr>
      <w:bookmarkStart w:id="3" w:name="_9.1_周岁"/>
      <w:bookmarkEnd w:id="3"/>
      <w:r>
        <w:rPr>
          <w:rStyle w:val="20"/>
          <w:rFonts w:hint="eastAsia"/>
          <w:color w:val="auto"/>
          <w:u w:val="none"/>
          <w:lang w:val="en-US" w:eastAsia="zh-CN"/>
        </w:rPr>
        <w:t>3</w:t>
      </w:r>
      <w:r>
        <w:rPr>
          <w:rStyle w:val="20"/>
          <w:color w:val="auto"/>
          <w:u w:val="none"/>
        </w:rPr>
        <w:t>.</w:t>
      </w:r>
      <w:r>
        <w:rPr>
          <w:rStyle w:val="20"/>
          <w:rFonts w:hint="eastAsia"/>
          <w:color w:val="auto"/>
          <w:u w:val="none"/>
          <w:lang w:val="en-US" w:eastAsia="zh-CN"/>
        </w:rPr>
        <w:t>1</w:t>
      </w:r>
      <w:r>
        <w:rPr>
          <w:rStyle w:val="20"/>
          <w:color w:val="auto"/>
          <w:u w:val="none"/>
        </w:rPr>
        <w:tab/>
      </w:r>
      <w:r>
        <w:rPr>
          <w:rStyle w:val="20"/>
          <w:rFonts w:hint="eastAsia"/>
          <w:color w:val="auto"/>
          <w:u w:val="none"/>
        </w:rPr>
        <w:t>高风险运动</w:t>
      </w:r>
    </w:p>
    <w:p>
      <w:pPr>
        <w:pStyle w:val="26"/>
        <w:ind w:left="945" w:leftChars="450"/>
        <w:rPr>
          <w:rFonts w:asciiTheme="minorEastAsia" w:hAnsiTheme="minorEastAsia" w:eastAsiaTheme="minorEastAsia"/>
          <w:szCs w:val="21"/>
        </w:rPr>
      </w:pPr>
      <w:r>
        <w:rPr>
          <w:rFonts w:hint="eastAsia" w:asciiTheme="minorEastAsia" w:hAnsiTheme="minorEastAsia" w:eastAsiaTheme="minor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hAnsiTheme="minorEastAsia" w:eastAsiaTheme="minorEastAsia"/>
          <w:szCs w:val="21"/>
        </w:rPr>
        <w:t>：</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（1）潜水：</w:t>
      </w:r>
      <w:r>
        <w:rPr>
          <w:rFonts w:asciiTheme="minorEastAsia" w:hAnsiTheme="minorEastAsia" w:eastAsiaTheme="minorEastAsia"/>
          <w:szCs w:val="21"/>
        </w:rPr>
        <w:tab/>
      </w:r>
      <w:r>
        <w:rPr>
          <w:rFonts w:hint="eastAsia" w:asciiTheme="minorEastAsia" w:hAnsiTheme="minorEastAsia" w:eastAsiaTheme="minorEastAsia"/>
          <w:szCs w:val="21"/>
        </w:rPr>
        <w:t>指以辅助呼吸器材在江、河、湖、海、水库、运河等水域进行的水下运动，但穿着救生衣在水面进行的浮潜活动除外。</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（2）热气球运动：</w:t>
      </w:r>
      <w:r>
        <w:rPr>
          <w:rFonts w:asciiTheme="minorEastAsia" w:hAnsiTheme="minorEastAsia" w:eastAsiaTheme="minorEastAsia"/>
          <w:szCs w:val="21"/>
        </w:rPr>
        <w:tab/>
      </w:r>
      <w:r>
        <w:rPr>
          <w:rFonts w:hint="eastAsia" w:asciiTheme="minorEastAsia" w:hAnsiTheme="minorEastAsia" w:eastAsiaTheme="minorEastAsia"/>
          <w:szCs w:val="21"/>
        </w:rPr>
        <w:t>指乘坐热气球升空飞行的体育活动。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（3）攀岩运动：</w:t>
      </w:r>
      <w:r>
        <w:rPr>
          <w:rFonts w:asciiTheme="minorEastAsia" w:hAnsiTheme="minorEastAsia" w:eastAsiaTheme="minorEastAsia"/>
          <w:szCs w:val="21"/>
        </w:rPr>
        <w:tab/>
      </w:r>
      <w:r>
        <w:rPr>
          <w:rFonts w:hint="eastAsia" w:asciiTheme="minorEastAsia" w:hAnsiTheme="minorEastAsia" w:eastAsiaTheme="minorEastAsia"/>
          <w:szCs w:val="21"/>
        </w:rPr>
        <w:t>指以攀登悬崖、楼宇外墙、人造悬崖、冰崖、冰山等运动。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（4）探险活动：</w:t>
      </w:r>
      <w:r>
        <w:rPr>
          <w:rFonts w:asciiTheme="minorEastAsia" w:hAnsiTheme="minorEastAsia" w:eastAsiaTheme="minorEastAsia"/>
          <w:szCs w:val="21"/>
        </w:rPr>
        <w:tab/>
      </w:r>
      <w:r>
        <w:rPr>
          <w:rFonts w:hint="eastAsia" w:asciiTheme="minorEastAsia" w:hAnsiTheme="minorEastAsia" w:eastAsiaTheme="minorEastAsia"/>
          <w:szCs w:val="21"/>
        </w:rPr>
        <w:t>指明知在某种特定的自然条件下有失去生命或使身体受到伤害的危险，而故意使自己置身其中的行为。如江河漂流、非固定路线徒步、徒步穿越沙漠或人迹罕至的原始森林等活动。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（5）武术比赛：</w:t>
      </w:r>
      <w:r>
        <w:rPr>
          <w:rFonts w:asciiTheme="minorEastAsia" w:hAnsiTheme="minorEastAsia" w:eastAsiaTheme="minorEastAsia"/>
          <w:szCs w:val="21"/>
        </w:rPr>
        <w:tab/>
      </w:r>
      <w:r>
        <w:rPr>
          <w:rFonts w:hint="eastAsia" w:asciiTheme="minorEastAsia" w:hAnsiTheme="minorEastAsia" w:eastAsiaTheme="minorEastAsia"/>
          <w:szCs w:val="21"/>
        </w:rPr>
        <w:t>指两人或两人以上对抗性柔道、空手道、跆拳道、散打、拳击等各种拳术及各种使用器械的对抗性比赛。</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（6）特技：</w:t>
      </w:r>
      <w:r>
        <w:rPr>
          <w:rFonts w:asciiTheme="minorEastAsia" w:hAnsiTheme="minorEastAsia" w:eastAsiaTheme="minorEastAsia"/>
          <w:szCs w:val="21"/>
        </w:rPr>
        <w:tab/>
      </w:r>
      <w:r>
        <w:rPr>
          <w:rFonts w:hint="eastAsia" w:asciiTheme="minorEastAsia" w:hAnsiTheme="minorEastAsia" w:eastAsiaTheme="minorEastAsia"/>
          <w:szCs w:val="21"/>
        </w:rPr>
        <w:t>指从事马术、杂技、驯兽等特殊技能。</w:t>
      </w:r>
    </w:p>
    <w:p>
      <w:pPr>
        <w:pStyle w:val="26"/>
        <w:ind w:left="945" w:leftChars="450"/>
        <w:rPr>
          <w:rFonts w:asciiTheme="minorEastAsia" w:hAnsiTheme="minorEastAsia" w:eastAsiaTheme="minorEastAsia"/>
          <w:szCs w:val="21"/>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docPartObj>
        <w:docPartGallery w:val="autotext"/>
      </w:docPartObj>
    </w:sdtPr>
    <w:sdtEndPr>
      <w:rPr>
        <w:sz w:val="16"/>
        <w:szCs w:val="16"/>
      </w:rPr>
    </w:sdtEndPr>
    <w:sdtContent>
      <w:sdt>
        <w:sdtPr>
          <w:rPr>
            <w:sz w:val="16"/>
            <w:szCs w:val="16"/>
          </w:rPr>
          <w:id w:val="1728636285"/>
          <w:docPartObj>
            <w:docPartGallery w:val="autotext"/>
          </w:docPartObj>
        </w:sdtPr>
        <w:sdtEndPr>
          <w:rPr>
            <w:sz w:val="16"/>
            <w:szCs w:val="16"/>
          </w:rPr>
        </w:sdtEndPr>
        <w:sdtContent>
          <w:p>
            <w:pPr>
              <w:pStyle w:val="8"/>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7</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7</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4942"/>
    <w:rsid w:val="00015059"/>
    <w:rsid w:val="00016389"/>
    <w:rsid w:val="000325EA"/>
    <w:rsid w:val="00040734"/>
    <w:rsid w:val="00041219"/>
    <w:rsid w:val="00043705"/>
    <w:rsid w:val="0004719C"/>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610F"/>
    <w:rsid w:val="001D0927"/>
    <w:rsid w:val="001D2409"/>
    <w:rsid w:val="001D4F29"/>
    <w:rsid w:val="001D592D"/>
    <w:rsid w:val="001D59AC"/>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7741F"/>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476F"/>
    <w:rsid w:val="002C4D28"/>
    <w:rsid w:val="002C55CC"/>
    <w:rsid w:val="002C6F14"/>
    <w:rsid w:val="002D1CE0"/>
    <w:rsid w:val="002D2DD7"/>
    <w:rsid w:val="002D3661"/>
    <w:rsid w:val="002D3F72"/>
    <w:rsid w:val="002D4CC2"/>
    <w:rsid w:val="002E13A4"/>
    <w:rsid w:val="002E1BE2"/>
    <w:rsid w:val="002E4D2C"/>
    <w:rsid w:val="002E4E78"/>
    <w:rsid w:val="002E4FAD"/>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427"/>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1FA0"/>
    <w:rsid w:val="00464B09"/>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09A8"/>
    <w:rsid w:val="005140EB"/>
    <w:rsid w:val="00514913"/>
    <w:rsid w:val="00517305"/>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5D7B"/>
    <w:rsid w:val="005E6FE2"/>
    <w:rsid w:val="005F04E5"/>
    <w:rsid w:val="005F204F"/>
    <w:rsid w:val="005F7E4A"/>
    <w:rsid w:val="006022DF"/>
    <w:rsid w:val="00604F70"/>
    <w:rsid w:val="0060745D"/>
    <w:rsid w:val="00610F34"/>
    <w:rsid w:val="00612011"/>
    <w:rsid w:val="00614289"/>
    <w:rsid w:val="006157C5"/>
    <w:rsid w:val="006165FE"/>
    <w:rsid w:val="006178A5"/>
    <w:rsid w:val="0062065A"/>
    <w:rsid w:val="00623881"/>
    <w:rsid w:val="0062465F"/>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EEB"/>
    <w:rsid w:val="00687362"/>
    <w:rsid w:val="006873A2"/>
    <w:rsid w:val="006A5012"/>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5E5"/>
    <w:rsid w:val="00741A30"/>
    <w:rsid w:val="00742E9A"/>
    <w:rsid w:val="00745399"/>
    <w:rsid w:val="00747532"/>
    <w:rsid w:val="00753024"/>
    <w:rsid w:val="00753A99"/>
    <w:rsid w:val="00755263"/>
    <w:rsid w:val="0076239C"/>
    <w:rsid w:val="00762979"/>
    <w:rsid w:val="007640FC"/>
    <w:rsid w:val="00765175"/>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2811"/>
    <w:rsid w:val="007B3C2B"/>
    <w:rsid w:val="007B4CE4"/>
    <w:rsid w:val="007C08C9"/>
    <w:rsid w:val="007C4619"/>
    <w:rsid w:val="007C6711"/>
    <w:rsid w:val="007C7092"/>
    <w:rsid w:val="007C77BB"/>
    <w:rsid w:val="007D1357"/>
    <w:rsid w:val="007D2354"/>
    <w:rsid w:val="007D491C"/>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2BC5"/>
    <w:rsid w:val="00815F16"/>
    <w:rsid w:val="00817B7D"/>
    <w:rsid w:val="0082154D"/>
    <w:rsid w:val="0082284F"/>
    <w:rsid w:val="00832F4D"/>
    <w:rsid w:val="00833D05"/>
    <w:rsid w:val="00835EDD"/>
    <w:rsid w:val="0083634B"/>
    <w:rsid w:val="00844805"/>
    <w:rsid w:val="008457BA"/>
    <w:rsid w:val="00845B45"/>
    <w:rsid w:val="00851109"/>
    <w:rsid w:val="00853931"/>
    <w:rsid w:val="00854CD3"/>
    <w:rsid w:val="008552A4"/>
    <w:rsid w:val="0085636D"/>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425E"/>
    <w:rsid w:val="009065C2"/>
    <w:rsid w:val="00911CC9"/>
    <w:rsid w:val="009128A2"/>
    <w:rsid w:val="00913B26"/>
    <w:rsid w:val="0091421E"/>
    <w:rsid w:val="00914BEA"/>
    <w:rsid w:val="00920866"/>
    <w:rsid w:val="00921481"/>
    <w:rsid w:val="0092760E"/>
    <w:rsid w:val="00930258"/>
    <w:rsid w:val="009304CA"/>
    <w:rsid w:val="00940279"/>
    <w:rsid w:val="009515D6"/>
    <w:rsid w:val="00952726"/>
    <w:rsid w:val="00954C3D"/>
    <w:rsid w:val="009551B9"/>
    <w:rsid w:val="009641A1"/>
    <w:rsid w:val="00964FB6"/>
    <w:rsid w:val="00970BE0"/>
    <w:rsid w:val="0097162A"/>
    <w:rsid w:val="009835C0"/>
    <w:rsid w:val="00987A59"/>
    <w:rsid w:val="009900AE"/>
    <w:rsid w:val="0099062C"/>
    <w:rsid w:val="00992422"/>
    <w:rsid w:val="0099662E"/>
    <w:rsid w:val="00996897"/>
    <w:rsid w:val="00997871"/>
    <w:rsid w:val="009A06DC"/>
    <w:rsid w:val="009A4906"/>
    <w:rsid w:val="009B1B8D"/>
    <w:rsid w:val="009B49B2"/>
    <w:rsid w:val="009B4CF3"/>
    <w:rsid w:val="009C7478"/>
    <w:rsid w:val="009D00DA"/>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3B8C"/>
    <w:rsid w:val="00A07177"/>
    <w:rsid w:val="00A14901"/>
    <w:rsid w:val="00A14A9C"/>
    <w:rsid w:val="00A1558A"/>
    <w:rsid w:val="00A17D3B"/>
    <w:rsid w:val="00A21275"/>
    <w:rsid w:val="00A22B8C"/>
    <w:rsid w:val="00A25D67"/>
    <w:rsid w:val="00A26DF1"/>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3164C"/>
    <w:rsid w:val="00B31B74"/>
    <w:rsid w:val="00B33B41"/>
    <w:rsid w:val="00B34495"/>
    <w:rsid w:val="00B3522A"/>
    <w:rsid w:val="00B410B8"/>
    <w:rsid w:val="00B410FE"/>
    <w:rsid w:val="00B41770"/>
    <w:rsid w:val="00B42504"/>
    <w:rsid w:val="00B430D0"/>
    <w:rsid w:val="00B4398B"/>
    <w:rsid w:val="00B44377"/>
    <w:rsid w:val="00B450B8"/>
    <w:rsid w:val="00B51907"/>
    <w:rsid w:val="00B53610"/>
    <w:rsid w:val="00B54A69"/>
    <w:rsid w:val="00B62DB1"/>
    <w:rsid w:val="00B63D95"/>
    <w:rsid w:val="00B644F5"/>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C7F42"/>
    <w:rsid w:val="00CD3762"/>
    <w:rsid w:val="00CD4E4C"/>
    <w:rsid w:val="00CE43A1"/>
    <w:rsid w:val="00CE63CE"/>
    <w:rsid w:val="00CE6AE5"/>
    <w:rsid w:val="00CF15DF"/>
    <w:rsid w:val="00CF2304"/>
    <w:rsid w:val="00CF4F19"/>
    <w:rsid w:val="00D01257"/>
    <w:rsid w:val="00D046FC"/>
    <w:rsid w:val="00D055EA"/>
    <w:rsid w:val="00D10D20"/>
    <w:rsid w:val="00D130A3"/>
    <w:rsid w:val="00D1330F"/>
    <w:rsid w:val="00D17C3A"/>
    <w:rsid w:val="00D17E95"/>
    <w:rsid w:val="00D2070B"/>
    <w:rsid w:val="00D24CB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1BE4"/>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57D8"/>
    <w:rsid w:val="00F2763F"/>
    <w:rsid w:val="00F27B30"/>
    <w:rsid w:val="00F30F54"/>
    <w:rsid w:val="00F31A6A"/>
    <w:rsid w:val="00F33190"/>
    <w:rsid w:val="00F3703E"/>
    <w:rsid w:val="00F42D9C"/>
    <w:rsid w:val="00F474ED"/>
    <w:rsid w:val="00F52A14"/>
    <w:rsid w:val="00F52B10"/>
    <w:rsid w:val="00F52EC0"/>
    <w:rsid w:val="00F56EB6"/>
    <w:rsid w:val="00F61F10"/>
    <w:rsid w:val="00F632DE"/>
    <w:rsid w:val="00F705A2"/>
    <w:rsid w:val="00F70E01"/>
    <w:rsid w:val="00F70F8B"/>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6780A3F"/>
    <w:rsid w:val="0C104723"/>
    <w:rsid w:val="10D75545"/>
    <w:rsid w:val="1D365DA8"/>
    <w:rsid w:val="1F5E40F2"/>
    <w:rsid w:val="384B2322"/>
    <w:rsid w:val="3F722033"/>
    <w:rsid w:val="4F4D60FC"/>
    <w:rsid w:val="77AA02BF"/>
    <w:rsid w:val="7A886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37"/>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38"/>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4"/>
    <w:basedOn w:val="1"/>
    <w:next w:val="1"/>
    <w:link w:val="40"/>
    <w:unhideWhenUsed/>
    <w:qFormat/>
    <w:uiPriority w:val="9"/>
    <w:pPr>
      <w:keepNext/>
      <w:keepLines/>
      <w:tabs>
        <w:tab w:val="left" w:pos="1470"/>
      </w:tabs>
      <w:ind w:left="450" w:leftChars="450"/>
      <w:outlineLvl w:val="3"/>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qFormat/>
    <w:uiPriority w:val="99"/>
    <w:pPr>
      <w:jc w:val="left"/>
    </w:pPr>
  </w:style>
  <w:style w:type="paragraph" w:styleId="7">
    <w:name w:val="Balloon Text"/>
    <w:basedOn w:val="1"/>
    <w:link w:val="28"/>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5"/>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1">
    <w:name w:val="footnote text"/>
    <w:basedOn w:val="1"/>
    <w:link w:val="39"/>
    <w:semiHidden/>
    <w:unhideWhenUsed/>
    <w:qFormat/>
    <w:uiPriority w:val="99"/>
    <w:pPr>
      <w:snapToGrid w:val="0"/>
      <w:jc w:val="left"/>
    </w:pPr>
    <w:rPr>
      <w:sz w:val="18"/>
      <w:szCs w:val="18"/>
    </w:rPr>
  </w:style>
  <w:style w:type="paragraph" w:styleId="12">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Title"/>
    <w:basedOn w:val="1"/>
    <w:next w:val="1"/>
    <w:link w:val="25"/>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4">
    <w:name w:val="annotation subject"/>
    <w:basedOn w:val="6"/>
    <w:next w:val="6"/>
    <w:link w:val="30"/>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qFormat/>
    <w:uiPriority w:val="99"/>
    <w:rPr>
      <w:sz w:val="21"/>
      <w:szCs w:val="21"/>
    </w:rPr>
  </w:style>
  <w:style w:type="character" w:styleId="22">
    <w:name w:val="footnote reference"/>
    <w:basedOn w:val="17"/>
    <w:semiHidden/>
    <w:unhideWhenUsed/>
    <w:qFormat/>
    <w:uiPriority w:val="99"/>
    <w:rPr>
      <w:vertAlign w:val="superscript"/>
    </w:rPr>
  </w:style>
  <w:style w:type="character" w:customStyle="1" w:styleId="23">
    <w:name w:val="页脚 Char"/>
    <w:basedOn w:val="17"/>
    <w:link w:val="8"/>
    <w:qFormat/>
    <w:uiPriority w:val="99"/>
    <w:rPr>
      <w:rFonts w:ascii="Times New Roman" w:hAnsi="Times New Roman" w:eastAsia="宋体" w:cs="Times New Roman"/>
      <w:sz w:val="18"/>
      <w:szCs w:val="18"/>
    </w:rPr>
  </w:style>
  <w:style w:type="character" w:customStyle="1" w:styleId="24">
    <w:name w:val="批注文字 Char"/>
    <w:basedOn w:val="17"/>
    <w:link w:val="6"/>
    <w:uiPriority w:val="99"/>
    <w:rPr>
      <w:rFonts w:ascii="Times New Roman" w:hAnsi="Times New Roman" w:eastAsia="宋体" w:cs="Times New Roman"/>
      <w:szCs w:val="24"/>
    </w:rPr>
  </w:style>
  <w:style w:type="character" w:customStyle="1" w:styleId="25">
    <w:name w:val="标题 Char"/>
    <w:basedOn w:val="17"/>
    <w:link w:val="13"/>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26">
    <w:name w:val="条款正文"/>
    <w:basedOn w:val="1"/>
    <w:link w:val="36"/>
    <w:qFormat/>
    <w:uiPriority w:val="0"/>
    <w:pPr>
      <w:adjustRightInd w:val="0"/>
      <w:snapToGrid w:val="0"/>
      <w:ind w:left="840" w:leftChars="400" w:firstLine="420" w:firstLineChars="200"/>
    </w:pPr>
    <w:rPr>
      <w:szCs w:val="20"/>
    </w:rPr>
  </w:style>
  <w:style w:type="paragraph" w:customStyle="1" w:styleId="27">
    <w:name w:val="1级"/>
    <w:basedOn w:val="26"/>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28">
    <w:name w:val="批注框文本 Char"/>
    <w:basedOn w:val="17"/>
    <w:link w:val="7"/>
    <w:semiHidden/>
    <w:qFormat/>
    <w:uiPriority w:val="99"/>
    <w:rPr>
      <w:rFonts w:ascii="Times New Roman" w:hAnsi="Times New Roman" w:eastAsia="宋体" w:cs="Times New Roman"/>
      <w:sz w:val="18"/>
      <w:szCs w:val="18"/>
    </w:rPr>
  </w:style>
  <w:style w:type="character" w:customStyle="1" w:styleId="29">
    <w:name w:val="页眉 Char"/>
    <w:basedOn w:val="17"/>
    <w:link w:val="9"/>
    <w:qFormat/>
    <w:uiPriority w:val="99"/>
    <w:rPr>
      <w:rFonts w:ascii="Times New Roman" w:hAnsi="Times New Roman" w:eastAsia="宋体" w:cs="Times New Roman"/>
      <w:sz w:val="18"/>
      <w:szCs w:val="18"/>
    </w:rPr>
  </w:style>
  <w:style w:type="character" w:customStyle="1" w:styleId="30">
    <w:name w:val="批注主题 Char"/>
    <w:basedOn w:val="24"/>
    <w:link w:val="14"/>
    <w:semiHidden/>
    <w:qFormat/>
    <w:uiPriority w:val="99"/>
    <w:rPr>
      <w:rFonts w:ascii="Times New Roman" w:hAnsi="Times New Roman" w:eastAsia="宋体" w:cs="Times New Roman"/>
      <w:b/>
      <w:bCs/>
      <w:szCs w:val="24"/>
    </w:rPr>
  </w:style>
  <w:style w:type="paragraph" w:customStyle="1" w:styleId="31">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17"/>
    <w:link w:val="2"/>
    <w:qFormat/>
    <w:uiPriority w:val="9"/>
    <w:rPr>
      <w:rFonts w:asciiTheme="minorEastAsia" w:hAnsiTheme="minorEastAsia" w:cstheme="minorEastAsia"/>
      <w:b/>
      <w:bCs/>
      <w:kern w:val="44"/>
      <w:szCs w:val="21"/>
    </w:rPr>
  </w:style>
  <w:style w:type="character" w:customStyle="1" w:styleId="35">
    <w:name w:val="副标题 Char"/>
    <w:basedOn w:val="17"/>
    <w:link w:val="10"/>
    <w:qFormat/>
    <w:uiPriority w:val="0"/>
    <w:rPr>
      <w:rFonts w:asciiTheme="minorEastAsia" w:hAnsiTheme="minorEastAsia" w:cstheme="minorEastAsia"/>
      <w:b/>
      <w:bCs/>
      <w:kern w:val="28"/>
      <w:szCs w:val="21"/>
    </w:rPr>
  </w:style>
  <w:style w:type="character" w:customStyle="1" w:styleId="36">
    <w:name w:val="条款正文 字符"/>
    <w:link w:val="26"/>
    <w:qFormat/>
    <w:uiPriority w:val="0"/>
    <w:rPr>
      <w:rFonts w:ascii="Times New Roman" w:hAnsi="Times New Roman" w:eastAsia="宋体" w:cs="Times New Roman"/>
      <w:szCs w:val="20"/>
    </w:rPr>
  </w:style>
  <w:style w:type="character" w:customStyle="1" w:styleId="37">
    <w:name w:val="标题 2 Char"/>
    <w:basedOn w:val="17"/>
    <w:link w:val="3"/>
    <w:qFormat/>
    <w:uiPriority w:val="0"/>
    <w:rPr>
      <w:rFonts w:asciiTheme="minorEastAsia" w:hAnsiTheme="minorEastAsia" w:cstheme="minorEastAsia"/>
      <w:b/>
      <w:bCs/>
      <w:color w:val="000000" w:themeColor="text1"/>
      <w:szCs w:val="21"/>
      <w14:textFill>
        <w14:solidFill>
          <w14:schemeClr w14:val="tx1"/>
        </w14:solidFill>
      </w14:textFill>
    </w:rPr>
  </w:style>
  <w:style w:type="character" w:customStyle="1" w:styleId="38">
    <w:name w:val="标题 3 Char"/>
    <w:basedOn w:val="17"/>
    <w:link w:val="4"/>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39">
    <w:name w:val="脚注文本 Char"/>
    <w:basedOn w:val="17"/>
    <w:link w:val="11"/>
    <w:semiHidden/>
    <w:qFormat/>
    <w:uiPriority w:val="99"/>
    <w:rPr>
      <w:rFonts w:ascii="Times New Roman" w:hAnsi="Times New Roman" w:eastAsia="宋体" w:cs="Times New Roman"/>
      <w:sz w:val="18"/>
      <w:szCs w:val="18"/>
    </w:rPr>
  </w:style>
  <w:style w:type="character" w:customStyle="1" w:styleId="40">
    <w:name w:val="标题 4 Char"/>
    <w:basedOn w:val="17"/>
    <w:link w:val="5"/>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41">
    <w:name w:val="列出段落1"/>
    <w:basedOn w:val="1"/>
    <w:qFormat/>
    <w:uiPriority w:val="34"/>
    <w:pPr>
      <w:spacing w:beforeLines="25"/>
      <w:ind w:firstLine="420" w:firstLineChars="200"/>
    </w:pPr>
  </w:style>
  <w:style w:type="paragraph" w:customStyle="1" w:styleId="42">
    <w:name w:val="的"/>
    <w:basedOn w:val="1"/>
    <w:qFormat/>
    <w:uiPriority w:val="0"/>
    <w:pPr>
      <w:tabs>
        <w:tab w:val="left" w:pos="840"/>
      </w:tabs>
      <w:adjustRightInd w:val="0"/>
      <w:snapToGrid w:val="0"/>
      <w:spacing w:line="0" w:lineRule="atLeast"/>
    </w:pPr>
    <w:rPr>
      <w:rFonts w:ascii="宋体" w:hAnsi="宋体" w:cs="宋体"/>
      <w:b/>
      <w:szCs w:val="21"/>
    </w:rPr>
  </w:style>
  <w:style w:type="character" w:customStyle="1" w:styleId="43">
    <w:name w:val="HTML 预设格式 Char"/>
    <w:basedOn w:val="17"/>
    <w:link w:val="12"/>
    <w:qFormat/>
    <w:uiPriority w:val="99"/>
    <w:rPr>
      <w:rFonts w:ascii="宋体" w:hAnsi="宋体" w:eastAsia="宋体" w:cs="宋体"/>
      <w:kern w:val="0"/>
      <w:sz w:val="24"/>
      <w:szCs w:val="24"/>
    </w:rPr>
  </w:style>
  <w:style w:type="paragraph" w:customStyle="1" w:styleId="44">
    <w:name w:val="条款标题"/>
    <w:basedOn w:val="26"/>
    <w:qFormat/>
    <w:uiPriority w:val="0"/>
    <w:pPr>
      <w:tabs>
        <w:tab w:val="left" w:pos="840"/>
      </w:tabs>
      <w:ind w:left="0" w:leftChars="0" w:firstLine="0" w:firstLineChars="0"/>
    </w:pPr>
    <w:rPr>
      <w:b/>
    </w:rPr>
  </w:style>
  <w:style w:type="paragraph" w:customStyle="1" w:styleId="45">
    <w:name w:val="a"/>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05576-A0CC-4CDC-830D-43C5EEECFAA4}">
  <ds:schemaRefs/>
</ds:datastoreItem>
</file>

<file path=docProps/app.xml><?xml version="1.0" encoding="utf-8"?>
<Properties xmlns="http://schemas.openxmlformats.org/officeDocument/2006/extended-properties" xmlns:vt="http://schemas.openxmlformats.org/officeDocument/2006/docPropsVTypes">
  <Template>Normal.dotm</Template>
  <Company>American International Group</Company>
  <Pages>7</Pages>
  <Words>1208</Words>
  <Characters>6889</Characters>
  <Lines>57</Lines>
  <Paragraphs>16</Paragraphs>
  <TotalTime>2</TotalTime>
  <ScaleCrop>false</ScaleCrop>
  <LinksUpToDate>false</LinksUpToDate>
  <CharactersWithSpaces>8081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2021-11-05T01:48:00Z</dcterms:created>
  <dc:creator>TANGNJ</dc:creator>
  <cp:lastModifiedBy>yanglei41</cp:lastModifiedBy>
  <cp:lastPrinted>2019-12-02T09:48:00Z</cp:lastPrinted>
  <dcterms:modified xsi:type="dcterms:W3CDTF">2021-12-30T09:30:31Z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