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3A85E">
      <w:r>
        <w:rPr>
          <w:rStyle w:val="4"/>
          <w:rFonts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 xml:space="preserve">中国平安财产保险股份有限公司 平安宠物死亡保险条款 </w:t>
      </w:r>
      <w:r>
        <w:rPr>
          <w:rStyle w:val="4"/>
          <w:rFonts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Style w:val="4"/>
          <w:rFonts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>注册号：C00001731912019122408062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Style w:val="4"/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 xml:space="preserve">责任免除 </w:t>
      </w:r>
      <w:r>
        <w:rPr>
          <w:rStyle w:val="4"/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Style w:val="4"/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>第五条 发生以下情形的，保险人不承担赔偿责任：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Style w:val="4"/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>（一）由于投保人、被保险人的故意行为或重大过失造成保障宠物死亡；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Style w:val="4"/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>（二）被保险宠物死亡之前一年内未注射</w:t>
      </w:r>
      <w:bookmarkStart w:id="0" w:name="_GoBack"/>
      <w:bookmarkEnd w:id="0"/>
      <w:r>
        <w:rPr>
          <w:rStyle w:val="4"/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>疫苗的，保险人不承担赔偿责任。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F9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2026-07-22T08:15:28Z</dcterms:created>
  <dc:creator>Admin</dc:creator>
  <cp:lastModifiedBy>林成意</cp:lastModifiedBy>
  <dcterms:modified xsi:type="dcterms:W3CDTF">2026-07-22T08:16:13Z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eyJoZGlkIjoiYmVjYmY2OTEzOWZkMjg0MWQ3OGQ2NDZhYjgxOTZkYjkiLCJ1c2VySWQiOiI2MDU0MzIxMzMifQ==</vt:lpwstr>
  </property>
  <property fmtid="{D5CDD505-2E9C-101B-9397-08002B2CF9AE}" pid="4" name="ICV">
    <vt:lpwstr>DB715F078275466A88036D3778E3DDA5_12</vt:lpwstr>
  </property>
</Properties>
</file>