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sz w:val="28"/>
          <w:szCs w:val="28"/>
        </w:rPr>
      </w:pPr>
      <w:r>
        <w:rPr>
          <w:rFonts w:hint="eastAsia" w:ascii="宋体" w:hAnsi="宋体" w:cs="宋体"/>
          <w:b/>
          <w:sz w:val="28"/>
          <w:szCs w:val="28"/>
        </w:rPr>
        <w:t>华泰财险境外留学人身意外伤害保险（互联网专属）条款</w:t>
      </w:r>
    </w:p>
    <w:p>
      <w:pPr>
        <w:jc w:val="center"/>
        <w:outlineLvl w:val="0"/>
        <w:rPr>
          <w:rFonts w:hint="eastAsia" w:ascii="宋体" w:hAnsi="宋体" w:cs="宋体"/>
          <w:b/>
          <w:szCs w:val="21"/>
        </w:rPr>
      </w:pPr>
      <w:r>
        <w:rPr>
          <w:rFonts w:hint="eastAsia" w:ascii="宋体" w:hAnsi="宋体" w:cs="宋体"/>
          <w:b/>
          <w:szCs w:val="21"/>
        </w:rPr>
        <w:t>责任免除</w:t>
      </w:r>
    </w:p>
    <w:p>
      <w:pPr>
        <w:ind w:firstLine="422" w:firstLineChars="200"/>
        <w:outlineLvl w:val="0"/>
        <w:rPr>
          <w:rFonts w:hint="eastAsia" w:ascii="宋体" w:hAnsi="宋体" w:cs="宋体"/>
          <w:szCs w:val="21"/>
        </w:rPr>
      </w:pPr>
      <w:r>
        <w:rPr>
          <w:rFonts w:hint="eastAsia" w:ascii="宋体" w:hAnsi="宋体" w:cs="宋体"/>
          <w:b/>
          <w:szCs w:val="21"/>
        </w:rPr>
        <w:t>第七条 因下列原因造成被保险人身故、伤残的，保险人不承担给付保险金责任：</w:t>
      </w:r>
    </w:p>
    <w:p>
      <w:pPr>
        <w:ind w:firstLine="422" w:firstLineChars="200"/>
        <w:outlineLvl w:val="0"/>
        <w:rPr>
          <w:rFonts w:hint="eastAsia" w:ascii="宋体" w:hAnsi="宋体" w:cs="宋体"/>
          <w:b/>
          <w:szCs w:val="21"/>
        </w:rPr>
      </w:pPr>
      <w:r>
        <w:rPr>
          <w:rFonts w:hint="eastAsia" w:ascii="宋体" w:hAnsi="宋体" w:cs="宋体"/>
          <w:b/>
          <w:szCs w:val="21"/>
        </w:rPr>
        <w:t>（一）投保人的故意行为；</w:t>
      </w:r>
    </w:p>
    <w:p>
      <w:pPr>
        <w:ind w:firstLine="422" w:firstLineChars="200"/>
        <w:outlineLvl w:val="0"/>
        <w:rPr>
          <w:rFonts w:hint="eastAsia" w:ascii="宋体" w:hAnsi="宋体" w:cs="宋体"/>
          <w:b/>
          <w:szCs w:val="21"/>
        </w:rPr>
      </w:pPr>
      <w:r>
        <w:rPr>
          <w:rFonts w:hint="eastAsia" w:ascii="宋体" w:hAnsi="宋体" w:cs="宋体"/>
          <w:b/>
          <w:szCs w:val="21"/>
        </w:rPr>
        <w:t>（二）被保险人自致伤害或自杀，但被保险人自杀时为无民事行为能力人的除外；</w:t>
      </w:r>
    </w:p>
    <w:p>
      <w:pPr>
        <w:ind w:firstLine="422" w:firstLineChars="200"/>
        <w:outlineLvl w:val="0"/>
        <w:rPr>
          <w:rFonts w:hint="eastAsia" w:ascii="宋体" w:hAnsi="宋体" w:cs="宋体"/>
          <w:b/>
          <w:szCs w:val="21"/>
        </w:rPr>
      </w:pPr>
      <w:r>
        <w:rPr>
          <w:rFonts w:hint="eastAsia" w:ascii="宋体" w:hAnsi="宋体" w:cs="宋体"/>
          <w:b/>
          <w:szCs w:val="21"/>
        </w:rPr>
        <w:t>（三）因被保险人挑衅或故意行为而导致的打斗、殴斗、被袭击或被谋杀；</w:t>
      </w:r>
    </w:p>
    <w:p>
      <w:pPr>
        <w:ind w:firstLine="422" w:firstLineChars="200"/>
        <w:outlineLvl w:val="0"/>
        <w:rPr>
          <w:rFonts w:hint="eastAsia" w:ascii="宋体" w:hAnsi="宋体" w:cs="宋体"/>
          <w:b/>
          <w:szCs w:val="21"/>
        </w:rPr>
      </w:pPr>
      <w:r>
        <w:rPr>
          <w:rFonts w:hint="eastAsia" w:ascii="宋体" w:hAnsi="宋体" w:cs="宋体"/>
          <w:b/>
          <w:szCs w:val="21"/>
        </w:rPr>
        <w:t>（四）被保险人妊娠、流产、分娩、疾病、药物过敏；</w:t>
      </w:r>
    </w:p>
    <w:p>
      <w:pPr>
        <w:ind w:firstLine="422" w:firstLineChars="200"/>
        <w:outlineLvl w:val="0"/>
        <w:rPr>
          <w:rFonts w:hint="eastAsia" w:ascii="宋体" w:hAnsi="宋体" w:cs="宋体"/>
          <w:b/>
          <w:szCs w:val="21"/>
        </w:rPr>
      </w:pPr>
      <w:r>
        <w:rPr>
          <w:rFonts w:hint="eastAsia" w:ascii="宋体" w:hAnsi="宋体" w:cs="宋体"/>
          <w:b/>
          <w:szCs w:val="21"/>
        </w:rPr>
        <w:t>（五）被保险人接受医疗检查、麻醉、整容手术及其他内、外科手术；</w:t>
      </w:r>
    </w:p>
    <w:p>
      <w:pPr>
        <w:ind w:firstLine="422" w:firstLineChars="200"/>
        <w:outlineLvl w:val="0"/>
        <w:rPr>
          <w:rFonts w:hint="eastAsia" w:ascii="宋体" w:hAnsi="宋体" w:cs="宋体"/>
          <w:b/>
          <w:szCs w:val="21"/>
        </w:rPr>
      </w:pPr>
      <w:r>
        <w:rPr>
          <w:rFonts w:hint="eastAsia" w:ascii="宋体" w:hAnsi="宋体" w:cs="宋体"/>
          <w:b/>
          <w:szCs w:val="21"/>
        </w:rPr>
        <w:t>（六）被保险人未遵医嘱，私自服用、涂用、注射药物；</w:t>
      </w:r>
    </w:p>
    <w:p>
      <w:pPr>
        <w:ind w:firstLine="422" w:firstLineChars="200"/>
        <w:outlineLvl w:val="0"/>
        <w:rPr>
          <w:rFonts w:hint="eastAsia" w:ascii="宋体" w:hAnsi="宋体" w:cs="宋体"/>
          <w:b/>
          <w:szCs w:val="21"/>
        </w:rPr>
      </w:pPr>
      <w:r>
        <w:rPr>
          <w:rFonts w:hint="eastAsia" w:ascii="宋体" w:hAnsi="宋体" w:cs="宋体"/>
          <w:b/>
          <w:szCs w:val="21"/>
        </w:rPr>
        <w:t>（七）任何生物、化学、原子能武器，原子能或核能装置所造成的爆炸、灼伤、污染或辐射；</w:t>
      </w:r>
    </w:p>
    <w:p>
      <w:pPr>
        <w:ind w:firstLine="422" w:firstLineChars="200"/>
        <w:outlineLvl w:val="0"/>
        <w:rPr>
          <w:rFonts w:hint="eastAsia" w:ascii="宋体" w:hAnsi="宋体" w:cs="宋体"/>
          <w:b/>
          <w:szCs w:val="21"/>
        </w:rPr>
      </w:pPr>
      <w:r>
        <w:rPr>
          <w:rFonts w:hint="eastAsia" w:ascii="宋体" w:hAnsi="宋体" w:cs="宋体"/>
          <w:b/>
          <w:szCs w:val="21"/>
        </w:rPr>
        <w:t>（八）恐怖袭击；</w:t>
      </w:r>
    </w:p>
    <w:p>
      <w:pPr>
        <w:ind w:firstLine="422" w:firstLineChars="200"/>
        <w:outlineLvl w:val="0"/>
        <w:rPr>
          <w:rFonts w:hint="eastAsia" w:ascii="宋体" w:hAnsi="宋体" w:cs="宋体"/>
          <w:b/>
          <w:szCs w:val="21"/>
        </w:rPr>
      </w:pPr>
      <w:r>
        <w:rPr>
          <w:rFonts w:hint="eastAsia" w:ascii="宋体" w:hAnsi="宋体" w:cs="宋体"/>
          <w:b/>
          <w:szCs w:val="21"/>
        </w:rPr>
        <w:t>（九）被保险人犯罪或抗拒依法采取的刑事强制措施；</w:t>
      </w:r>
    </w:p>
    <w:p>
      <w:pPr>
        <w:ind w:firstLine="422" w:firstLineChars="200"/>
        <w:outlineLvl w:val="0"/>
        <w:rPr>
          <w:rFonts w:hint="eastAsia" w:ascii="宋体" w:hAnsi="宋体" w:cs="宋体"/>
          <w:b/>
          <w:szCs w:val="21"/>
        </w:rPr>
      </w:pPr>
      <w:r>
        <w:rPr>
          <w:rFonts w:hint="eastAsia" w:ascii="宋体" w:hAnsi="宋体" w:cs="宋体"/>
          <w:b/>
          <w:szCs w:val="21"/>
        </w:rPr>
        <w:t>（十）被保险人因精神错乱或失常而导致的意外；</w:t>
      </w:r>
    </w:p>
    <w:p>
      <w:pPr>
        <w:ind w:firstLine="422" w:firstLineChars="200"/>
        <w:outlineLvl w:val="0"/>
        <w:rPr>
          <w:rFonts w:hint="eastAsia" w:ascii="宋体" w:hAnsi="宋体" w:cs="宋体"/>
          <w:b/>
          <w:szCs w:val="21"/>
        </w:rPr>
      </w:pPr>
      <w:r>
        <w:rPr>
          <w:rFonts w:hint="eastAsia" w:ascii="宋体" w:hAnsi="宋体" w:cs="宋体"/>
          <w:b/>
          <w:szCs w:val="21"/>
        </w:rPr>
        <w:t>（十一）被保险人受细菌、病毒或寄生虫感染（但因保险责任范围内意外伤害事故致伤口脓肿者除外）；或被保险人中暑、猝死（见释义八）或食物中毒；</w:t>
      </w:r>
    </w:p>
    <w:p>
      <w:pPr>
        <w:ind w:firstLine="422" w:firstLineChars="200"/>
        <w:outlineLvl w:val="0"/>
        <w:rPr>
          <w:rFonts w:hint="eastAsia" w:ascii="宋体" w:hAnsi="宋体" w:cs="宋体"/>
          <w:b/>
          <w:szCs w:val="21"/>
        </w:rPr>
      </w:pPr>
      <w:r>
        <w:rPr>
          <w:rFonts w:hint="eastAsia" w:ascii="宋体" w:hAnsi="宋体" w:cs="宋体"/>
          <w:b/>
          <w:szCs w:val="21"/>
        </w:rPr>
        <w:t>（十二）直接或间接由流行疫病（见释义九）或大规模流行疫病（见释义十）爆发引起；</w:t>
      </w:r>
    </w:p>
    <w:p>
      <w:pPr>
        <w:ind w:firstLine="422" w:firstLineChars="200"/>
        <w:outlineLvl w:val="0"/>
        <w:rPr>
          <w:rFonts w:hint="eastAsia" w:ascii="宋体" w:hAnsi="宋体" w:cs="宋体"/>
          <w:b/>
          <w:szCs w:val="21"/>
        </w:rPr>
      </w:pPr>
      <w:r>
        <w:rPr>
          <w:rFonts w:hint="eastAsia" w:ascii="宋体" w:hAnsi="宋体" w:cs="宋体"/>
          <w:b/>
          <w:szCs w:val="21"/>
        </w:rPr>
        <w:t>(十三) 被保险人从事跳伞、滑翔、探险活动（见释义十一）、武术比赛（见释义十二）、摔跤比赛、特技（见释义十三）表演、赛马、赛车、拳击等高风险运动或活动；</w:t>
      </w:r>
    </w:p>
    <w:p>
      <w:pPr>
        <w:ind w:firstLine="422" w:firstLineChars="200"/>
        <w:outlineLvl w:val="0"/>
        <w:rPr>
          <w:rFonts w:hint="eastAsia" w:ascii="宋体" w:hAnsi="宋体" w:cs="宋体"/>
          <w:b/>
          <w:szCs w:val="21"/>
        </w:rPr>
      </w:pPr>
      <w:r>
        <w:rPr>
          <w:rFonts w:hint="eastAsia" w:ascii="宋体" w:hAnsi="宋体" w:cs="宋体"/>
          <w:b/>
          <w:szCs w:val="21"/>
        </w:rPr>
        <w:t>（十四）被保险人参与任何职业、半职业或设有奖金、报酬的体育活动；</w:t>
      </w:r>
    </w:p>
    <w:p>
      <w:pPr>
        <w:ind w:firstLine="422" w:firstLineChars="200"/>
        <w:outlineLvl w:val="0"/>
        <w:rPr>
          <w:rFonts w:hint="eastAsia" w:ascii="宋体" w:hAnsi="宋体" w:cs="宋体"/>
          <w:b/>
          <w:szCs w:val="21"/>
        </w:rPr>
      </w:pPr>
      <w:r>
        <w:rPr>
          <w:rFonts w:hint="eastAsia" w:ascii="宋体" w:hAnsi="宋体" w:cs="宋体"/>
          <w:b/>
          <w:szCs w:val="21"/>
        </w:rPr>
        <w:t xml:space="preserve">（十五）被保险人参与执行军警任务或以执法身份执行任务； </w:t>
      </w:r>
    </w:p>
    <w:p>
      <w:pPr>
        <w:ind w:firstLine="422" w:firstLineChars="200"/>
        <w:outlineLvl w:val="0"/>
        <w:rPr>
          <w:rFonts w:hint="eastAsia" w:ascii="宋体" w:hAnsi="宋体" w:cs="宋体"/>
          <w:b/>
          <w:szCs w:val="21"/>
        </w:rPr>
      </w:pPr>
      <w:r>
        <w:rPr>
          <w:rFonts w:hint="eastAsia" w:ascii="宋体" w:hAnsi="宋体" w:cs="宋体"/>
          <w:b/>
          <w:szCs w:val="21"/>
        </w:rPr>
        <w:t>（十六）被保险人受雇于商业船舶并执行职务；于海军、空军服军役；职业性操作或测试任何种类交通工具；从事石油或化工业、森林砍伐业、建筑工程业、运输业、采掘业、采矿业、空中摄影、处理爆炸物、水上作业、高空作业等职业活动（任何体力劳动或与操作机器有关的工作）；</w:t>
      </w:r>
    </w:p>
    <w:p>
      <w:pPr>
        <w:ind w:firstLine="422" w:firstLineChars="200"/>
        <w:outlineLvl w:val="0"/>
        <w:rPr>
          <w:rFonts w:hint="eastAsia" w:ascii="宋体" w:hAnsi="宋体" w:cs="宋体"/>
          <w:b/>
          <w:szCs w:val="21"/>
        </w:rPr>
      </w:pPr>
      <w:r>
        <w:rPr>
          <w:rFonts w:hint="eastAsia" w:ascii="宋体" w:hAnsi="宋体" w:cs="宋体"/>
          <w:b/>
          <w:szCs w:val="21"/>
        </w:rPr>
        <w:t>（十七）非法搭乘交通工具或搭乘未经保险事故发生地相关政府部门登记许可的交通工具；</w:t>
      </w:r>
    </w:p>
    <w:p>
      <w:pPr>
        <w:ind w:firstLine="422" w:firstLineChars="200"/>
        <w:outlineLvl w:val="0"/>
        <w:rPr>
          <w:rFonts w:hint="eastAsia" w:ascii="宋体" w:hAnsi="宋体" w:cs="宋体"/>
          <w:b/>
          <w:szCs w:val="21"/>
        </w:rPr>
      </w:pPr>
      <w:r>
        <w:rPr>
          <w:rFonts w:hint="eastAsia" w:ascii="宋体" w:hAnsi="宋体" w:cs="宋体"/>
          <w:b/>
          <w:szCs w:val="21"/>
        </w:rPr>
        <w:t>（十八）航空或飞行活动，包括身为飞行驾驶员或空勤人员，但以缴费乘客身份乘坐客运民航班机的除外；</w:t>
      </w:r>
    </w:p>
    <w:p>
      <w:pPr>
        <w:ind w:firstLine="422" w:firstLineChars="200"/>
        <w:outlineLvl w:val="0"/>
        <w:rPr>
          <w:rFonts w:hint="eastAsia" w:ascii="宋体" w:hAnsi="宋体" w:cs="宋体"/>
          <w:b/>
          <w:szCs w:val="21"/>
        </w:rPr>
      </w:pPr>
      <w:r>
        <w:rPr>
          <w:rFonts w:hint="eastAsia" w:ascii="宋体" w:hAnsi="宋体" w:cs="宋体"/>
          <w:b/>
          <w:szCs w:val="21"/>
        </w:rPr>
        <w:t>（十九）被保险人以接受医生（见释义十四）治疗或疗养为目的而进行旅行；被保险人违反医生的嘱咐而旅行或被保险人在其身体条件不适宜于旅行时进行旅行；</w:t>
      </w:r>
    </w:p>
    <w:p>
      <w:pPr>
        <w:ind w:firstLine="422" w:firstLineChars="200"/>
        <w:outlineLvl w:val="0"/>
        <w:rPr>
          <w:rFonts w:hint="eastAsia" w:ascii="宋体" w:hAnsi="宋体" w:cs="宋体"/>
          <w:szCs w:val="21"/>
        </w:rPr>
      </w:pPr>
      <w:r>
        <w:rPr>
          <w:rFonts w:hint="eastAsia" w:ascii="宋体" w:hAnsi="宋体" w:cs="宋体"/>
          <w:b/>
          <w:szCs w:val="21"/>
        </w:rPr>
        <w:t>（二十）被保险人身体状况尚适宜旅行情况下未遵循主治医生建议立即返回中国境内（见释义十五）做进一步治疗而导致病情恶化所引致的损失。</w:t>
      </w:r>
    </w:p>
    <w:p>
      <w:pPr>
        <w:ind w:firstLine="422" w:firstLineChars="200"/>
        <w:outlineLvl w:val="0"/>
        <w:rPr>
          <w:rFonts w:hint="eastAsia" w:ascii="宋体" w:hAnsi="宋体" w:cs="宋体"/>
          <w:szCs w:val="21"/>
        </w:rPr>
      </w:pPr>
      <w:r>
        <w:rPr>
          <w:rFonts w:hint="eastAsia" w:ascii="宋体" w:hAnsi="宋体" w:cs="宋体"/>
          <w:b/>
          <w:szCs w:val="21"/>
        </w:rPr>
        <w:t>第八条 被保险人在下列期间遭受伤害导致身故、</w:t>
      </w:r>
      <w:r>
        <w:rPr>
          <w:rFonts w:hint="eastAsia" w:ascii="宋体" w:hAnsi="宋体" w:cs="宋体"/>
          <w:b/>
          <w:bCs/>
          <w:szCs w:val="21"/>
        </w:rPr>
        <w:t>伤残</w:t>
      </w:r>
      <w:r>
        <w:rPr>
          <w:rFonts w:hint="eastAsia" w:ascii="宋体" w:hAnsi="宋体" w:cs="宋体"/>
          <w:b/>
          <w:szCs w:val="21"/>
        </w:rPr>
        <w:t>的，保险人也不承担给付保险金责任</w:t>
      </w:r>
      <w:r>
        <w:rPr>
          <w:rFonts w:hint="eastAsia" w:ascii="宋体" w:hAnsi="宋体" w:cs="宋体"/>
          <w:szCs w:val="21"/>
        </w:rPr>
        <w:t>：</w:t>
      </w:r>
    </w:p>
    <w:p>
      <w:pPr>
        <w:ind w:firstLine="422" w:firstLineChars="200"/>
        <w:outlineLvl w:val="0"/>
        <w:rPr>
          <w:rFonts w:hint="eastAsia" w:ascii="宋体" w:hAnsi="宋体" w:cs="宋体"/>
          <w:b/>
          <w:szCs w:val="21"/>
        </w:rPr>
      </w:pPr>
      <w:r>
        <w:rPr>
          <w:rFonts w:hint="eastAsia" w:ascii="宋体" w:hAnsi="宋体" w:cs="宋体"/>
          <w:b/>
          <w:szCs w:val="21"/>
        </w:rPr>
        <w:t>（一）战争、军事行动、暴动或武装叛乱期间；</w:t>
      </w:r>
    </w:p>
    <w:p>
      <w:pPr>
        <w:ind w:firstLine="422" w:firstLineChars="200"/>
        <w:outlineLvl w:val="0"/>
        <w:rPr>
          <w:rFonts w:hint="eastAsia" w:ascii="宋体" w:hAnsi="宋体" w:cs="宋体"/>
          <w:b/>
          <w:szCs w:val="21"/>
        </w:rPr>
      </w:pPr>
      <w:r>
        <w:rPr>
          <w:rFonts w:hint="eastAsia" w:ascii="宋体" w:hAnsi="宋体" w:cs="宋体"/>
          <w:b/>
          <w:szCs w:val="21"/>
        </w:rPr>
        <w:t>（二）被保险人醉酒或毒品（见释义十六）、管制药品（见释义十七）的影响期间；</w:t>
      </w:r>
    </w:p>
    <w:p>
      <w:pPr>
        <w:ind w:firstLine="422" w:firstLineChars="200"/>
        <w:outlineLvl w:val="0"/>
        <w:rPr>
          <w:rFonts w:hint="eastAsia" w:ascii="宋体" w:hAnsi="宋体" w:cs="宋体"/>
          <w:b/>
          <w:szCs w:val="21"/>
        </w:rPr>
      </w:pPr>
      <w:r>
        <w:rPr>
          <w:rFonts w:hint="eastAsia" w:ascii="宋体" w:hAnsi="宋体" w:cs="宋体"/>
          <w:b/>
          <w:szCs w:val="21"/>
        </w:rPr>
        <w:t>（三）被保险人酒后驾车、无当地有效驾驶证驾驶（见释义十八）或驾驶无当地有效行驶证（见释义十九）的机动车期间；</w:t>
      </w:r>
    </w:p>
    <w:p>
      <w:pPr>
        <w:ind w:firstLine="422" w:firstLineChars="200"/>
        <w:outlineLvl w:val="0"/>
        <w:rPr>
          <w:rFonts w:hint="eastAsia" w:ascii="宋体" w:hAnsi="宋体" w:cs="宋体"/>
          <w:b/>
          <w:szCs w:val="21"/>
        </w:rPr>
      </w:pPr>
      <w:r>
        <w:rPr>
          <w:rFonts w:hint="eastAsia" w:ascii="宋体" w:hAnsi="宋体" w:cs="宋体"/>
          <w:b/>
          <w:szCs w:val="21"/>
        </w:rPr>
        <w:t>（四）被保险人因受当地司法当局拘禁或被判入狱期间；</w:t>
      </w:r>
    </w:p>
    <w:p>
      <w:pPr>
        <w:ind w:firstLine="422" w:firstLineChars="200"/>
        <w:outlineLvl w:val="0"/>
        <w:rPr>
          <w:rFonts w:hint="eastAsia"/>
        </w:rPr>
      </w:pPr>
      <w:r>
        <w:rPr>
          <w:rFonts w:hint="eastAsia" w:ascii="宋体" w:hAnsi="宋体" w:cs="宋体"/>
          <w:b/>
          <w:szCs w:val="21"/>
        </w:rPr>
        <w:t>（五）留学签证过期或失效期间；</w:t>
      </w:r>
    </w:p>
    <w:p>
      <w:pPr>
        <w:ind w:firstLine="422" w:firstLineChars="200"/>
        <w:outlineLvl w:val="0"/>
        <w:rPr>
          <w:rFonts w:hint="eastAsia"/>
          <w:b/>
          <w:bCs/>
        </w:rPr>
      </w:pPr>
      <w:r>
        <w:rPr>
          <w:rFonts w:hint="eastAsia"/>
          <w:b/>
          <w:bCs/>
        </w:rPr>
        <w:t>（六）被保险人在参加户外运动及娱乐期间或在参加季节性运动期间。（若被保险人投保本保险条款第五条第三项可选保险责任，则不适用此条。）</w:t>
      </w:r>
    </w:p>
    <w:p>
      <w:pPr>
        <w:ind w:firstLine="422" w:firstLineChars="200"/>
        <w:outlineLvl w:val="0"/>
        <w:rPr>
          <w:rFonts w:hint="eastAsia" w:ascii="宋体" w:hAnsi="宋体" w:cs="宋体"/>
          <w:b/>
          <w:szCs w:val="21"/>
        </w:rPr>
      </w:pPr>
      <w:r>
        <w:rPr>
          <w:rFonts w:hint="eastAsia" w:ascii="宋体" w:hAnsi="宋体" w:cs="宋体"/>
          <w:b/>
          <w:bCs/>
          <w:color w:val="000000"/>
          <w:szCs w:val="21"/>
          <w:shd w:val="clear" w:color="auto" w:fill="FFFFFF"/>
        </w:rPr>
        <w:t>由于本保险合同中责任免除的情形导致</w:t>
      </w:r>
      <w:r>
        <w:rPr>
          <w:rFonts w:hint="eastAsia" w:ascii="宋体" w:hAnsi="宋体" w:cs="宋体"/>
          <w:b/>
          <w:szCs w:val="21"/>
        </w:rPr>
        <w:t>被保险人身故的，保险人对该被保险人的保险责任终止，除</w:t>
      </w:r>
      <w:r>
        <w:rPr>
          <w:rFonts w:hint="eastAsia" w:hAnsi="宋体" w:cs="宋体"/>
          <w:b/>
          <w:szCs w:val="21"/>
        </w:rPr>
        <w:t>法律规定不退还保险费的情形</w:t>
      </w:r>
      <w:r>
        <w:rPr>
          <w:rFonts w:hint="eastAsia" w:ascii="宋体" w:hAnsi="宋体" w:cs="宋体"/>
          <w:b/>
          <w:szCs w:val="21"/>
        </w:rPr>
        <w:t>外，保险人退还相应的未满期保险费（见释义二十）。</w:t>
      </w:r>
    </w:p>
    <w:p/>
    <w:p>
      <w:pPr>
        <w:ind w:firstLine="562" w:firstLineChars="200"/>
        <w:jc w:val="center"/>
        <w:rPr>
          <w:rFonts w:hint="eastAsia" w:ascii="宋体" w:hAnsi="宋体"/>
          <w:b/>
          <w:sz w:val="28"/>
          <w:szCs w:val="28"/>
        </w:rPr>
      </w:pPr>
      <w:r>
        <w:rPr>
          <w:rFonts w:hint="eastAsia" w:ascii="宋体" w:hAnsi="宋体"/>
          <w:b/>
          <w:sz w:val="28"/>
          <w:szCs w:val="28"/>
        </w:rPr>
        <w:t>华泰财险交通工具意外伤害保险（互联网专属）条款</w:t>
      </w:r>
    </w:p>
    <w:p>
      <w:pPr>
        <w:pStyle w:val="9"/>
        <w:adjustRightInd/>
        <w:snapToGrid/>
        <w:ind w:firstLine="422" w:firstLineChars="200"/>
        <w:jc w:val="center"/>
        <w:rPr>
          <w:rFonts w:hint="eastAsia" w:ascii="宋体" w:hAnsi="宋体"/>
          <w:szCs w:val="21"/>
        </w:rPr>
      </w:pPr>
      <w:r>
        <w:rPr>
          <w:rFonts w:hint="eastAsia" w:ascii="宋体" w:hAnsi="宋体"/>
          <w:szCs w:val="21"/>
        </w:rPr>
        <w:t>责任免除</w:t>
      </w:r>
    </w:p>
    <w:p>
      <w:pPr>
        <w:ind w:firstLine="422" w:firstLineChars="200"/>
        <w:outlineLvl w:val="0"/>
        <w:rPr>
          <w:rFonts w:hint="eastAsia" w:ascii="宋体" w:hAnsi="宋体"/>
          <w:szCs w:val="21"/>
        </w:rPr>
      </w:pPr>
      <w:r>
        <w:rPr>
          <w:rFonts w:hint="eastAsia" w:ascii="宋体" w:hAnsi="宋体"/>
          <w:b/>
          <w:szCs w:val="21"/>
        </w:rPr>
        <w:t>第六条</w:t>
      </w:r>
      <w:r>
        <w:rPr>
          <w:rFonts w:ascii="宋体" w:hAnsi="宋体"/>
          <w:b/>
          <w:szCs w:val="21"/>
        </w:rPr>
        <w:t xml:space="preserve">  </w:t>
      </w:r>
      <w:r>
        <w:rPr>
          <w:rFonts w:hint="eastAsia" w:ascii="宋体" w:hAnsi="宋体"/>
          <w:b/>
          <w:szCs w:val="21"/>
        </w:rPr>
        <w:t>因下列原因造成被保险人身故或伤残的，保险人不承担给付保险金责任</w:t>
      </w:r>
      <w:r>
        <w:rPr>
          <w:rFonts w:hint="eastAsia" w:ascii="宋体" w:hAnsi="宋体"/>
          <w:szCs w:val="21"/>
        </w:rPr>
        <w:t>：</w:t>
      </w:r>
    </w:p>
    <w:p>
      <w:pPr>
        <w:numPr>
          <w:ilvl w:val="0"/>
          <w:numId w:val="2"/>
        </w:numPr>
        <w:ind w:left="0" w:firstLine="422" w:firstLineChars="200"/>
        <w:outlineLvl w:val="0"/>
        <w:rPr>
          <w:rFonts w:hint="eastAsia" w:ascii="宋体" w:hAnsi="宋体"/>
          <w:b/>
          <w:szCs w:val="21"/>
        </w:rPr>
      </w:pPr>
      <w:r>
        <w:rPr>
          <w:rFonts w:hint="eastAsia" w:ascii="宋体" w:hAnsi="宋体"/>
          <w:b/>
          <w:szCs w:val="21"/>
        </w:rPr>
        <w:t>投保人的故意行为；</w:t>
      </w:r>
    </w:p>
    <w:p>
      <w:pPr>
        <w:numPr>
          <w:ilvl w:val="0"/>
          <w:numId w:val="2"/>
        </w:numPr>
        <w:ind w:left="0" w:firstLine="422" w:firstLineChars="200"/>
        <w:outlineLvl w:val="0"/>
        <w:rPr>
          <w:rFonts w:hint="eastAsia" w:ascii="宋体" w:hAnsi="宋体"/>
          <w:b/>
          <w:szCs w:val="21"/>
        </w:rPr>
      </w:pPr>
      <w:r>
        <w:rPr>
          <w:rFonts w:hint="eastAsia" w:ascii="宋体" w:hAnsi="宋体"/>
          <w:b/>
          <w:szCs w:val="21"/>
        </w:rPr>
        <w:t>被保险人自致伤害或自杀，但被保险人自杀时为无民事行为能力人的除外；</w:t>
      </w:r>
    </w:p>
    <w:p>
      <w:pPr>
        <w:numPr>
          <w:ilvl w:val="0"/>
          <w:numId w:val="2"/>
        </w:numPr>
        <w:ind w:left="0" w:firstLine="422" w:firstLineChars="200"/>
        <w:outlineLvl w:val="0"/>
        <w:rPr>
          <w:rFonts w:hint="eastAsia" w:ascii="宋体" w:hAnsi="宋体"/>
          <w:b/>
          <w:szCs w:val="21"/>
        </w:rPr>
      </w:pPr>
      <w:r>
        <w:rPr>
          <w:rFonts w:hint="eastAsia" w:ascii="宋体" w:hAnsi="宋体"/>
          <w:b/>
          <w:szCs w:val="21"/>
        </w:rPr>
        <w:t>因被保险人挑衅或故意行为而导致的打斗、被袭击或被谋杀；</w:t>
      </w:r>
    </w:p>
    <w:p>
      <w:pPr>
        <w:numPr>
          <w:ilvl w:val="0"/>
          <w:numId w:val="2"/>
        </w:numPr>
        <w:ind w:left="0" w:firstLine="422" w:firstLineChars="200"/>
        <w:rPr>
          <w:rFonts w:hint="eastAsia" w:ascii="宋体" w:hAnsi="宋体"/>
          <w:b/>
          <w:szCs w:val="21"/>
        </w:rPr>
      </w:pPr>
      <w:r>
        <w:rPr>
          <w:rFonts w:hint="eastAsia" w:ascii="宋体" w:hAnsi="宋体" w:cs="宋体"/>
          <w:b/>
          <w:szCs w:val="21"/>
        </w:rPr>
        <w:t>被保险人犯罪或者抗拒依法采取的刑事强制措施；</w:t>
      </w:r>
    </w:p>
    <w:p>
      <w:pPr>
        <w:numPr>
          <w:ilvl w:val="0"/>
          <w:numId w:val="2"/>
        </w:numPr>
        <w:ind w:left="0" w:firstLine="422" w:firstLineChars="200"/>
        <w:rPr>
          <w:rFonts w:hint="eastAsia" w:ascii="宋体" w:hAnsi="宋体"/>
          <w:b/>
          <w:szCs w:val="21"/>
        </w:rPr>
      </w:pPr>
      <w:r>
        <w:rPr>
          <w:rFonts w:hint="eastAsia" w:ascii="宋体" w:hAnsi="宋体" w:cs="宋体"/>
          <w:b/>
          <w:szCs w:val="21"/>
        </w:rPr>
        <w:t>被保险人醉酒；</w:t>
      </w:r>
    </w:p>
    <w:p>
      <w:pPr>
        <w:numPr>
          <w:ilvl w:val="0"/>
          <w:numId w:val="2"/>
        </w:numPr>
        <w:ind w:left="0" w:firstLine="422" w:firstLineChars="200"/>
        <w:rPr>
          <w:rFonts w:hint="eastAsia" w:ascii="宋体" w:hAnsi="宋体"/>
          <w:b/>
          <w:szCs w:val="21"/>
        </w:rPr>
      </w:pPr>
      <w:r>
        <w:rPr>
          <w:rFonts w:hint="eastAsia" w:ascii="宋体" w:hAnsi="宋体" w:cs="宋体"/>
          <w:b/>
          <w:szCs w:val="21"/>
        </w:rPr>
        <w:t>被保险人服用、吸食、注射毒品或服用影响行为能力的相关药品或受管制的药品；</w:t>
      </w:r>
    </w:p>
    <w:p>
      <w:pPr>
        <w:numPr>
          <w:ilvl w:val="0"/>
          <w:numId w:val="2"/>
        </w:numPr>
        <w:ind w:left="0" w:firstLine="422" w:firstLineChars="200"/>
        <w:rPr>
          <w:rFonts w:hint="eastAsia" w:ascii="宋体" w:hAnsi="宋体" w:cs="宋体"/>
          <w:b/>
          <w:szCs w:val="21"/>
        </w:rPr>
      </w:pPr>
      <w:r>
        <w:rPr>
          <w:rFonts w:hint="eastAsia" w:ascii="宋体" w:hAnsi="宋体" w:cs="宋体"/>
          <w:b/>
          <w:szCs w:val="21"/>
        </w:rPr>
        <w:t xml:space="preserve">被保险人未遵医嘱，私自服用、涂用、注射药物； </w:t>
      </w:r>
    </w:p>
    <w:p>
      <w:pPr>
        <w:numPr>
          <w:ilvl w:val="0"/>
          <w:numId w:val="2"/>
        </w:numPr>
        <w:ind w:left="0" w:firstLine="422" w:firstLineChars="200"/>
        <w:rPr>
          <w:rFonts w:hint="eastAsia" w:ascii="宋体" w:hAnsi="宋体" w:cs="宋体"/>
          <w:b/>
          <w:szCs w:val="21"/>
        </w:rPr>
      </w:pPr>
      <w:r>
        <w:rPr>
          <w:rFonts w:hint="eastAsia" w:ascii="宋体" w:hAnsi="宋体" w:cs="宋体"/>
          <w:b/>
          <w:szCs w:val="21"/>
        </w:rPr>
        <w:t>被保险人妊娠、流产、分娩（但因遭受意外伤害所致不在此限）；</w:t>
      </w:r>
    </w:p>
    <w:p>
      <w:pPr>
        <w:numPr>
          <w:ilvl w:val="0"/>
          <w:numId w:val="2"/>
        </w:numPr>
        <w:ind w:left="0" w:firstLine="422" w:firstLineChars="200"/>
        <w:rPr>
          <w:rFonts w:hint="eastAsia" w:ascii="宋体" w:hAnsi="宋体"/>
          <w:b/>
          <w:szCs w:val="21"/>
        </w:rPr>
      </w:pPr>
      <w:r>
        <w:rPr>
          <w:rFonts w:hint="eastAsia" w:ascii="宋体" w:hAnsi="宋体" w:cs="宋体"/>
          <w:b/>
          <w:szCs w:val="21"/>
        </w:rPr>
        <w:t>被保险人受细菌、病毒或寄生虫感染（但因意外伤害事故致伤口感染者除外），或被保险人中暑、猝死、药物过敏、食物中毒；</w:t>
      </w:r>
    </w:p>
    <w:p>
      <w:pPr>
        <w:numPr>
          <w:ilvl w:val="0"/>
          <w:numId w:val="2"/>
        </w:numPr>
        <w:ind w:left="0" w:firstLine="422" w:firstLineChars="200"/>
        <w:rPr>
          <w:rFonts w:hint="eastAsia" w:ascii="宋体" w:hAnsi="宋体"/>
          <w:b/>
          <w:szCs w:val="21"/>
        </w:rPr>
      </w:pPr>
      <w:r>
        <w:rPr>
          <w:rFonts w:hint="eastAsia" w:ascii="宋体" w:hAnsi="宋体" w:cs="宋体"/>
          <w:b/>
          <w:szCs w:val="21"/>
        </w:rPr>
        <w:t>被保险人因精神错乱或失常而导致的意外；</w:t>
      </w:r>
    </w:p>
    <w:p>
      <w:pPr>
        <w:numPr>
          <w:ilvl w:val="0"/>
          <w:numId w:val="2"/>
        </w:numPr>
        <w:ind w:left="0" w:firstLine="422" w:firstLineChars="200"/>
        <w:rPr>
          <w:rFonts w:hint="eastAsia" w:ascii="宋体" w:hAnsi="宋体"/>
          <w:b/>
          <w:szCs w:val="21"/>
        </w:rPr>
      </w:pPr>
      <w:r>
        <w:rPr>
          <w:rFonts w:hint="eastAsia" w:ascii="宋体" w:hAnsi="宋体" w:cs="宋体"/>
          <w:b/>
          <w:szCs w:val="21"/>
        </w:rPr>
        <w:t>被保险人因接受检查、麻醉、整容手术及其它内外科手术、药物治疗等导致的事故；</w:t>
      </w:r>
    </w:p>
    <w:p>
      <w:pPr>
        <w:numPr>
          <w:ilvl w:val="0"/>
          <w:numId w:val="2"/>
        </w:numPr>
        <w:ind w:left="0" w:firstLine="422" w:firstLineChars="200"/>
        <w:rPr>
          <w:rFonts w:hint="eastAsia" w:ascii="宋体" w:hAnsi="宋体" w:cs="宋体"/>
          <w:b/>
          <w:szCs w:val="21"/>
        </w:rPr>
      </w:pPr>
      <w:r>
        <w:rPr>
          <w:rFonts w:hint="eastAsia" w:ascii="宋体" w:hAnsi="宋体" w:cs="宋体"/>
          <w:b/>
          <w:szCs w:val="21"/>
        </w:rPr>
        <w:t>被保险人因意外事故、自然灾害以外的原因失踪而被法院宣告死亡的；</w:t>
      </w:r>
    </w:p>
    <w:p>
      <w:pPr>
        <w:numPr>
          <w:ilvl w:val="0"/>
          <w:numId w:val="2"/>
        </w:numPr>
        <w:ind w:left="0" w:firstLine="422" w:firstLineChars="200"/>
        <w:rPr>
          <w:rFonts w:ascii="宋体" w:hAnsi="宋体"/>
          <w:szCs w:val="21"/>
        </w:rPr>
      </w:pPr>
      <w:r>
        <w:rPr>
          <w:rFonts w:hint="eastAsia" w:ascii="宋体" w:hAnsi="宋体" w:cs="宋体"/>
          <w:b/>
          <w:szCs w:val="21"/>
        </w:rPr>
        <w:t>任何生物、化学、原子武器、原子能或核能爆炸、辐射或污染；</w:t>
      </w:r>
    </w:p>
    <w:p>
      <w:pPr>
        <w:numPr>
          <w:ilvl w:val="0"/>
          <w:numId w:val="2"/>
        </w:numPr>
        <w:adjustRightInd w:val="0"/>
        <w:snapToGrid w:val="0"/>
        <w:jc w:val="left"/>
        <w:rPr>
          <w:rFonts w:hint="eastAsia" w:ascii="宋体" w:hAnsi="宋体"/>
          <w:b/>
          <w:szCs w:val="21"/>
        </w:rPr>
      </w:pPr>
      <w:r>
        <w:rPr>
          <w:rFonts w:hint="eastAsia" w:ascii="宋体" w:hAnsi="宋体"/>
          <w:b/>
          <w:szCs w:val="21"/>
        </w:rPr>
        <w:t>被保险人乘坐公共交通工具违反乘运人关于安全乘坐的规定而导致事故发生的；</w:t>
      </w:r>
    </w:p>
    <w:p>
      <w:pPr>
        <w:rPr>
          <w:rFonts w:hint="eastAsia" w:ascii="宋体" w:hAnsi="宋体"/>
          <w:szCs w:val="21"/>
        </w:rPr>
      </w:pPr>
    </w:p>
    <w:p>
      <w:pPr>
        <w:tabs>
          <w:tab w:val="left" w:pos="495"/>
        </w:tabs>
        <w:ind w:firstLine="420" w:firstLineChars="200"/>
        <w:outlineLvl w:val="0"/>
        <w:rPr>
          <w:rFonts w:hint="eastAsia" w:ascii="宋体" w:hAnsi="宋体"/>
          <w:szCs w:val="21"/>
        </w:rPr>
      </w:pPr>
      <w:r>
        <w:rPr>
          <w:rFonts w:hint="eastAsia" w:ascii="宋体" w:hAnsi="宋体"/>
          <w:szCs w:val="21"/>
        </w:rPr>
        <w:tab/>
      </w:r>
      <w:r>
        <w:rPr>
          <w:rFonts w:hint="eastAsia" w:ascii="宋体" w:hAnsi="宋体"/>
          <w:b/>
          <w:szCs w:val="21"/>
        </w:rPr>
        <w:t>第七条</w:t>
      </w:r>
      <w:r>
        <w:rPr>
          <w:rFonts w:ascii="宋体" w:hAnsi="宋体"/>
          <w:b/>
          <w:szCs w:val="21"/>
        </w:rPr>
        <w:t xml:space="preserve">  </w:t>
      </w:r>
      <w:r>
        <w:rPr>
          <w:rFonts w:hint="eastAsia" w:ascii="宋体" w:hAnsi="宋体"/>
          <w:b/>
          <w:szCs w:val="21"/>
        </w:rPr>
        <w:t>被保险人在下列期间遭受伤害导致身故或伤残的，保险人也不承担给付保险金责任：</w:t>
      </w:r>
    </w:p>
    <w:p>
      <w:pPr>
        <w:numPr>
          <w:ilvl w:val="0"/>
          <w:numId w:val="3"/>
        </w:numPr>
        <w:ind w:left="0" w:firstLine="422" w:firstLineChars="200"/>
        <w:rPr>
          <w:rFonts w:hint="eastAsia" w:ascii="宋体" w:hAnsi="宋体"/>
          <w:b/>
          <w:szCs w:val="21"/>
        </w:rPr>
      </w:pPr>
      <w:r>
        <w:rPr>
          <w:rFonts w:hint="eastAsia" w:ascii="宋体" w:hAnsi="宋体" w:cs="宋体"/>
          <w:b/>
          <w:szCs w:val="21"/>
        </w:rPr>
        <w:t>被保险人酒后驾驶、无有效驾驶证驾驶，或驾驶无有效行驶证的机动交通工具期间；</w:t>
      </w:r>
      <w:r>
        <w:rPr>
          <w:rFonts w:hint="eastAsia" w:ascii="宋体" w:hAnsi="宋体"/>
          <w:b/>
          <w:szCs w:val="21"/>
        </w:rPr>
        <w:t xml:space="preserve"> </w:t>
      </w:r>
    </w:p>
    <w:p>
      <w:pPr>
        <w:numPr>
          <w:ilvl w:val="0"/>
          <w:numId w:val="3"/>
        </w:numPr>
        <w:ind w:left="0" w:firstLine="422" w:firstLineChars="200"/>
        <w:rPr>
          <w:rFonts w:hint="eastAsia" w:ascii="宋体" w:hAnsi="宋体"/>
          <w:b/>
          <w:szCs w:val="21"/>
        </w:rPr>
      </w:pPr>
      <w:r>
        <w:rPr>
          <w:rFonts w:hint="eastAsia" w:ascii="宋体" w:hAnsi="宋体" w:cs="宋体"/>
          <w:b/>
          <w:szCs w:val="21"/>
        </w:rPr>
        <w:t>被保险人</w:t>
      </w:r>
      <w:r>
        <w:rPr>
          <w:rFonts w:hint="eastAsia" w:ascii="宋体" w:hAnsi="宋体"/>
          <w:b/>
          <w:szCs w:val="21"/>
        </w:rPr>
        <w:t>违反法律法规或交通管理部门的规定</w:t>
      </w:r>
      <w:r>
        <w:rPr>
          <w:rFonts w:hint="eastAsia" w:ascii="宋体" w:hAnsi="宋体" w:cs="宋体"/>
          <w:b/>
          <w:szCs w:val="21"/>
        </w:rPr>
        <w:t>搭乘交通工具或搭乘未经当地相关政府部门登记许可的交通工具期间；</w:t>
      </w:r>
    </w:p>
    <w:p>
      <w:pPr>
        <w:numPr>
          <w:ilvl w:val="0"/>
          <w:numId w:val="3"/>
        </w:numPr>
        <w:ind w:left="0" w:firstLine="422" w:firstLineChars="200"/>
        <w:rPr>
          <w:rFonts w:hint="eastAsia" w:ascii="宋体" w:hAnsi="宋体"/>
          <w:b/>
          <w:szCs w:val="21"/>
        </w:rPr>
      </w:pPr>
      <w:r>
        <w:rPr>
          <w:rFonts w:hint="eastAsia" w:ascii="宋体" w:hAnsi="宋体" w:cs="宋体"/>
          <w:b/>
          <w:szCs w:val="21"/>
        </w:rPr>
        <w:t>被保险人因受酒精、毒品、管制药品的影响期间；</w:t>
      </w:r>
    </w:p>
    <w:p>
      <w:pPr>
        <w:numPr>
          <w:ilvl w:val="0"/>
          <w:numId w:val="3"/>
        </w:numPr>
        <w:ind w:left="0" w:firstLine="422" w:firstLineChars="200"/>
        <w:rPr>
          <w:rFonts w:ascii="宋体" w:hAnsi="宋体" w:cs="宋体"/>
          <w:b/>
          <w:szCs w:val="21"/>
        </w:rPr>
      </w:pPr>
      <w:r>
        <w:rPr>
          <w:rFonts w:hint="eastAsia" w:ascii="宋体" w:hAnsi="宋体" w:cs="宋体"/>
          <w:b/>
          <w:szCs w:val="21"/>
        </w:rPr>
        <w:t>战争（无论宣战与否）、内战、军事行动、恐怖活动、暴乱或其它类似的武装叛乱期间；</w:t>
      </w:r>
    </w:p>
    <w:p>
      <w:pPr>
        <w:numPr>
          <w:ilvl w:val="0"/>
          <w:numId w:val="3"/>
        </w:numPr>
        <w:tabs>
          <w:tab w:val="left" w:pos="1021"/>
        </w:tabs>
        <w:ind w:left="0" w:firstLine="422" w:firstLineChars="200"/>
        <w:outlineLvl w:val="0"/>
        <w:rPr>
          <w:rFonts w:hint="eastAsia" w:ascii="宋体" w:hAnsi="宋体"/>
          <w:b/>
          <w:szCs w:val="21"/>
        </w:rPr>
      </w:pPr>
      <w:r>
        <w:rPr>
          <w:rFonts w:hint="eastAsia" w:ascii="宋体" w:hAnsi="宋体"/>
          <w:b/>
          <w:szCs w:val="21"/>
        </w:rPr>
        <w:t>被保险人中途离开所乘交通工具至重新登上该交通工具期间；</w:t>
      </w:r>
    </w:p>
    <w:p>
      <w:pPr>
        <w:numPr>
          <w:ilvl w:val="0"/>
          <w:numId w:val="3"/>
        </w:numPr>
        <w:tabs>
          <w:tab w:val="left" w:pos="1021"/>
        </w:tabs>
        <w:ind w:left="0" w:firstLine="422" w:firstLineChars="200"/>
        <w:outlineLvl w:val="0"/>
        <w:rPr>
          <w:rFonts w:ascii="宋体" w:hAnsi="宋体"/>
          <w:b/>
          <w:szCs w:val="21"/>
        </w:rPr>
      </w:pPr>
      <w:r>
        <w:rPr>
          <w:rFonts w:hint="eastAsia" w:ascii="宋体" w:hAnsi="宋体"/>
          <w:b/>
          <w:szCs w:val="21"/>
        </w:rPr>
        <w:t>被保险人双脚踏上交通工具之前和被保险人一脚离开交通工具之后。</w:t>
      </w:r>
    </w:p>
    <w:p>
      <w:pPr>
        <w:numPr>
          <w:ilvl w:val="0"/>
          <w:numId w:val="3"/>
        </w:numPr>
        <w:tabs>
          <w:tab w:val="left" w:pos="1021"/>
        </w:tabs>
        <w:adjustRightInd w:val="0"/>
        <w:outlineLvl w:val="0"/>
        <w:rPr>
          <w:rFonts w:hint="eastAsia" w:ascii="宋体" w:hAnsi="宋体"/>
          <w:b/>
          <w:szCs w:val="21"/>
        </w:rPr>
      </w:pPr>
      <w:r>
        <w:rPr>
          <w:rFonts w:hint="eastAsia" w:ascii="宋体" w:hAnsi="宋体"/>
          <w:b/>
          <w:szCs w:val="21"/>
        </w:rPr>
        <w:t>被保险人置身于任何非法经营客运业务的公共交通工具期间。</w:t>
      </w:r>
    </w:p>
    <w:p>
      <w:pPr>
        <w:tabs>
          <w:tab w:val="left" w:pos="1021"/>
        </w:tabs>
        <w:ind w:left="422"/>
        <w:outlineLvl w:val="0"/>
        <w:rPr>
          <w:rFonts w:hint="eastAsia" w:ascii="宋体" w:hAnsi="宋体"/>
          <w:b/>
          <w:szCs w:val="21"/>
        </w:rPr>
      </w:pPr>
    </w:p>
    <w:p>
      <w:pPr>
        <w:tabs>
          <w:tab w:val="left" w:pos="1021"/>
        </w:tabs>
        <w:ind w:firstLine="422" w:firstLineChars="200"/>
        <w:outlineLvl w:val="0"/>
        <w:rPr>
          <w:rFonts w:hint="eastAsia" w:ascii="宋体" w:hAnsi="宋体"/>
          <w:b/>
          <w:szCs w:val="21"/>
        </w:rPr>
      </w:pPr>
      <w:r>
        <w:rPr>
          <w:rFonts w:hint="eastAsia" w:ascii="宋体" w:hAnsi="宋体"/>
          <w:b/>
          <w:szCs w:val="21"/>
        </w:rPr>
        <w:t>若由于本保险合同中责任免除的情形导致的被保险人死亡，保险人</w:t>
      </w:r>
      <w:r>
        <w:rPr>
          <w:rFonts w:hint="eastAsia" w:ascii="宋体" w:hAnsi="宋体" w:cs="宋体"/>
          <w:b/>
          <w:szCs w:val="21"/>
        </w:rPr>
        <w:t>对该被保险人的保险责任终止，除法律规定不退还保险费的情形外，</w:t>
      </w:r>
      <w:r>
        <w:rPr>
          <w:rFonts w:hint="eastAsia" w:ascii="宋体" w:hAnsi="宋体"/>
          <w:b/>
          <w:szCs w:val="21"/>
        </w:rPr>
        <w:t>保险人退还相应的未满期保险费。</w:t>
      </w:r>
    </w:p>
    <w:p>
      <w:pPr>
        <w:ind w:firstLine="422" w:firstLineChars="200"/>
        <w:outlineLvl w:val="0"/>
        <w:rPr>
          <w:rFonts w:ascii="宋体" w:hAnsi="宋体"/>
          <w:szCs w:val="21"/>
        </w:rPr>
      </w:pPr>
      <w:r>
        <w:rPr>
          <w:rFonts w:hint="eastAsia" w:ascii="宋体" w:hAnsi="宋体"/>
          <w:b/>
          <w:szCs w:val="21"/>
        </w:rPr>
        <w:t>第八条</w:t>
      </w:r>
      <w:r>
        <w:rPr>
          <w:rFonts w:ascii="宋体" w:hAnsi="宋体"/>
          <w:b/>
          <w:szCs w:val="21"/>
        </w:rPr>
        <w:t xml:space="preserve">  </w:t>
      </w:r>
      <w:r>
        <w:rPr>
          <w:rFonts w:hint="eastAsia" w:ascii="宋体" w:hAnsi="宋体"/>
          <w:b/>
          <w:szCs w:val="21"/>
        </w:rPr>
        <w:t>因下列情形之一，直接或间接导致被保险人发生医疗费用支出的，保险人不承担赔偿医疗费用责任</w:t>
      </w:r>
      <w:r>
        <w:rPr>
          <w:rFonts w:hint="eastAsia" w:ascii="宋体" w:hAnsi="宋体"/>
          <w:szCs w:val="21"/>
        </w:rPr>
        <w:t>：</w:t>
      </w:r>
    </w:p>
    <w:p>
      <w:pPr>
        <w:numPr>
          <w:ilvl w:val="1"/>
          <w:numId w:val="4"/>
        </w:numPr>
        <w:ind w:left="0" w:firstLine="422" w:firstLineChars="200"/>
        <w:outlineLvl w:val="0"/>
        <w:rPr>
          <w:rFonts w:hint="eastAsia" w:ascii="宋体" w:hAnsi="宋体"/>
          <w:b/>
          <w:szCs w:val="21"/>
        </w:rPr>
      </w:pPr>
      <w:r>
        <w:rPr>
          <w:rFonts w:hint="eastAsia" w:ascii="宋体" w:hAnsi="宋体"/>
          <w:b/>
          <w:szCs w:val="21"/>
        </w:rPr>
        <w:t>被保险人身患疾病所支付的医疗费用；</w:t>
      </w:r>
    </w:p>
    <w:p>
      <w:pPr>
        <w:numPr>
          <w:ilvl w:val="1"/>
          <w:numId w:val="4"/>
        </w:numPr>
        <w:ind w:left="0" w:firstLine="422" w:firstLineChars="200"/>
        <w:outlineLvl w:val="0"/>
        <w:rPr>
          <w:rFonts w:ascii="宋体" w:hAnsi="宋体"/>
          <w:b/>
          <w:szCs w:val="21"/>
        </w:rPr>
      </w:pPr>
      <w:r>
        <w:rPr>
          <w:rFonts w:hint="eastAsia" w:ascii="宋体" w:hAnsi="宋体"/>
          <w:b/>
          <w:szCs w:val="21"/>
        </w:rPr>
        <w:t>用于矫形、整容、美容、心理咨询、器官移植、角膜屈光成形手术或修复、安装及购买残疾用具（如轮椅、假肢、助听器、假眼、假牙、配镜等）的费用；</w:t>
      </w:r>
    </w:p>
    <w:p>
      <w:pPr>
        <w:numPr>
          <w:ilvl w:val="1"/>
          <w:numId w:val="4"/>
        </w:numPr>
        <w:ind w:left="0" w:firstLine="422" w:firstLineChars="200"/>
        <w:outlineLvl w:val="0"/>
        <w:rPr>
          <w:rFonts w:hint="eastAsia" w:ascii="宋体" w:hAnsi="宋体"/>
          <w:b/>
          <w:szCs w:val="21"/>
        </w:rPr>
      </w:pPr>
      <w:r>
        <w:rPr>
          <w:rFonts w:hint="eastAsia" w:ascii="宋体" w:hAnsi="宋体"/>
          <w:b/>
          <w:szCs w:val="21"/>
        </w:rPr>
        <w:t>被保险人康复性治疗或健康护理(含体检、健康体检、疗养、特别护理或静养) 等非治疗性的行为及无客观病征证明其不健康及以捐献身体器官为目的的医疗行为；</w:t>
      </w:r>
    </w:p>
    <w:p>
      <w:pPr>
        <w:numPr>
          <w:ilvl w:val="1"/>
          <w:numId w:val="4"/>
        </w:numPr>
        <w:ind w:left="0" w:firstLine="422" w:firstLineChars="200"/>
        <w:outlineLvl w:val="0"/>
        <w:rPr>
          <w:rFonts w:ascii="宋体" w:hAnsi="宋体"/>
          <w:b/>
          <w:szCs w:val="21"/>
        </w:rPr>
      </w:pPr>
      <w:r>
        <w:rPr>
          <w:rFonts w:hint="eastAsia" w:ascii="宋体" w:hAnsi="宋体"/>
          <w:b/>
          <w:szCs w:val="21"/>
        </w:rPr>
        <w:t>被保险人流产、堕胎、分娩、不孕症、避孕或绝育手术、变性手术、人体试验和人工生殖，及由此而引起的并发症；</w:t>
      </w:r>
    </w:p>
    <w:p>
      <w:pPr>
        <w:numPr>
          <w:ilvl w:val="1"/>
          <w:numId w:val="4"/>
        </w:numPr>
        <w:tabs>
          <w:tab w:val="left" w:pos="1021"/>
        </w:tabs>
        <w:ind w:left="0" w:firstLine="422" w:firstLineChars="200"/>
        <w:outlineLvl w:val="0"/>
        <w:rPr>
          <w:rFonts w:ascii="宋体" w:hAnsi="宋体"/>
          <w:b/>
          <w:szCs w:val="21"/>
        </w:rPr>
      </w:pPr>
      <w:r>
        <w:rPr>
          <w:rFonts w:hint="eastAsia" w:ascii="宋体" w:hAnsi="宋体"/>
          <w:b/>
          <w:szCs w:val="21"/>
        </w:rPr>
        <w:t>被保险人发生的护理（陪住）费、取暖费、交通费、误工费、空调费、膳食费、特需服务费、营养性药品等需要自理的费用；</w:t>
      </w:r>
      <w:r>
        <w:rPr>
          <w:rFonts w:ascii="宋体" w:hAnsi="宋体"/>
          <w:b/>
          <w:szCs w:val="21"/>
        </w:rPr>
        <w:t xml:space="preserve"> </w:t>
      </w:r>
    </w:p>
    <w:p>
      <w:pPr>
        <w:numPr>
          <w:ilvl w:val="1"/>
          <w:numId w:val="4"/>
        </w:numPr>
        <w:tabs>
          <w:tab w:val="left" w:pos="1021"/>
        </w:tabs>
        <w:ind w:left="0" w:firstLine="422" w:firstLineChars="200"/>
        <w:outlineLvl w:val="0"/>
        <w:rPr>
          <w:rFonts w:hint="eastAsia" w:ascii="宋体" w:hAnsi="宋体"/>
          <w:b/>
          <w:szCs w:val="21"/>
        </w:rPr>
      </w:pPr>
      <w:r>
        <w:rPr>
          <w:rFonts w:hint="eastAsia" w:ascii="宋体" w:hAnsi="宋体"/>
          <w:b/>
          <w:szCs w:val="21"/>
        </w:rPr>
        <w:t>被保险人未经保险人同意的转院治疗；被保险人在家自设病床治疗；</w:t>
      </w:r>
    </w:p>
    <w:p>
      <w:pPr>
        <w:numPr>
          <w:ilvl w:val="1"/>
          <w:numId w:val="4"/>
        </w:numPr>
        <w:tabs>
          <w:tab w:val="left" w:pos="1021"/>
        </w:tabs>
        <w:ind w:left="0" w:firstLine="422" w:firstLineChars="200"/>
        <w:outlineLvl w:val="0"/>
        <w:rPr>
          <w:rFonts w:hint="eastAsia" w:ascii="宋体" w:hAnsi="宋体"/>
          <w:b/>
          <w:szCs w:val="21"/>
        </w:rPr>
      </w:pPr>
      <w:r>
        <w:rPr>
          <w:rFonts w:hint="eastAsia" w:ascii="宋体" w:hAnsi="宋体"/>
          <w:b/>
          <w:szCs w:val="21"/>
        </w:rPr>
        <w:t>被保险人在非认可的医疗机构治疗发生的医疗费用或保险单签发地基本医疗保险主管部门规定的自费项目；</w:t>
      </w:r>
    </w:p>
    <w:p>
      <w:pPr>
        <w:numPr>
          <w:ilvl w:val="1"/>
          <w:numId w:val="4"/>
        </w:numPr>
        <w:tabs>
          <w:tab w:val="left" w:pos="1021"/>
        </w:tabs>
        <w:ind w:left="0" w:firstLine="422" w:firstLineChars="200"/>
        <w:outlineLvl w:val="0"/>
        <w:rPr>
          <w:rFonts w:hint="eastAsia" w:ascii="宋体" w:hAnsi="宋体"/>
          <w:b/>
          <w:szCs w:val="21"/>
        </w:rPr>
      </w:pPr>
      <w:r>
        <w:rPr>
          <w:rFonts w:hint="eastAsia" w:ascii="宋体" w:hAnsi="宋体"/>
          <w:b/>
          <w:szCs w:val="21"/>
        </w:rPr>
        <w:t>因医疗事故、医疗意外及并发症增加的医疗费；</w:t>
      </w:r>
    </w:p>
    <w:p>
      <w:pPr>
        <w:numPr>
          <w:ilvl w:val="1"/>
          <w:numId w:val="4"/>
        </w:numPr>
        <w:tabs>
          <w:tab w:val="left" w:pos="1021"/>
        </w:tabs>
        <w:ind w:left="0" w:firstLine="422" w:firstLineChars="200"/>
        <w:outlineLvl w:val="0"/>
        <w:rPr>
          <w:rFonts w:hint="eastAsia" w:ascii="宋体" w:hAnsi="宋体"/>
          <w:b/>
          <w:szCs w:val="21"/>
        </w:rPr>
      </w:pPr>
      <w:r>
        <w:rPr>
          <w:rFonts w:hint="eastAsia" w:ascii="宋体" w:hAnsi="宋体"/>
          <w:b/>
          <w:szCs w:val="21"/>
        </w:rPr>
        <w:t>本条款第六条、第七条约定的责任免除事项。</w:t>
      </w:r>
    </w:p>
    <w:p>
      <w:pPr>
        <w:tabs>
          <w:tab w:val="left" w:pos="1021"/>
        </w:tabs>
        <w:ind w:firstLine="422" w:firstLineChars="200"/>
        <w:outlineLvl w:val="0"/>
        <w:rPr>
          <w:rFonts w:hint="eastAsia" w:ascii="宋体" w:hAnsi="宋体"/>
          <w:szCs w:val="21"/>
        </w:rPr>
      </w:pPr>
      <w:r>
        <w:rPr>
          <w:rFonts w:hint="eastAsia" w:ascii="宋体" w:hAnsi="宋体"/>
          <w:b/>
          <w:szCs w:val="21"/>
        </w:rPr>
        <w:t>第九条</w:t>
      </w:r>
      <w:r>
        <w:rPr>
          <w:rFonts w:ascii="宋体" w:hAnsi="宋体"/>
          <w:b/>
          <w:szCs w:val="21"/>
        </w:rPr>
        <w:t xml:space="preserve">  </w:t>
      </w:r>
      <w:r>
        <w:rPr>
          <w:rFonts w:hint="eastAsia" w:ascii="宋体" w:hAnsi="宋体"/>
          <w:b/>
          <w:szCs w:val="21"/>
        </w:rPr>
        <w:t>因下列情形之一，直接或间接导致被保险人住院的，保险人不承担给付住院津贴保险金责任</w:t>
      </w:r>
      <w:r>
        <w:rPr>
          <w:rFonts w:hint="eastAsia" w:ascii="宋体" w:hAnsi="宋体"/>
          <w:szCs w:val="21"/>
        </w:rPr>
        <w:t>：</w:t>
      </w:r>
    </w:p>
    <w:p>
      <w:pPr>
        <w:numPr>
          <w:ilvl w:val="1"/>
          <w:numId w:val="5"/>
        </w:numPr>
        <w:tabs>
          <w:tab w:val="left" w:pos="1021"/>
        </w:tabs>
        <w:ind w:left="0" w:firstLine="422" w:firstLineChars="200"/>
        <w:outlineLvl w:val="0"/>
        <w:rPr>
          <w:rFonts w:hint="eastAsia" w:ascii="宋体" w:hAnsi="宋体"/>
          <w:b/>
          <w:szCs w:val="21"/>
        </w:rPr>
      </w:pPr>
      <w:r>
        <w:rPr>
          <w:rFonts w:hint="eastAsia" w:ascii="宋体" w:hAnsi="宋体"/>
          <w:b/>
          <w:szCs w:val="21"/>
        </w:rPr>
        <w:t>被保险人身患疾病而住院；</w:t>
      </w:r>
    </w:p>
    <w:p>
      <w:pPr>
        <w:numPr>
          <w:ilvl w:val="1"/>
          <w:numId w:val="5"/>
        </w:numPr>
        <w:tabs>
          <w:tab w:val="left" w:pos="1021"/>
        </w:tabs>
        <w:ind w:left="0" w:firstLine="422" w:firstLineChars="200"/>
        <w:outlineLvl w:val="0"/>
        <w:rPr>
          <w:rFonts w:hint="eastAsia" w:ascii="宋体" w:hAnsi="宋体"/>
          <w:b/>
          <w:szCs w:val="21"/>
        </w:rPr>
      </w:pPr>
      <w:r>
        <w:rPr>
          <w:rFonts w:hint="eastAsia" w:ascii="宋体" w:hAnsi="宋体"/>
          <w:b/>
          <w:szCs w:val="21"/>
        </w:rPr>
        <w:t>以矫形、整容、美容、心理咨询、器官移植、角膜屈光成形手术或修复为目的的住院；</w:t>
      </w:r>
    </w:p>
    <w:p>
      <w:pPr>
        <w:numPr>
          <w:ilvl w:val="1"/>
          <w:numId w:val="5"/>
        </w:numPr>
        <w:tabs>
          <w:tab w:val="left" w:pos="1021"/>
        </w:tabs>
        <w:ind w:left="0" w:firstLine="422" w:firstLineChars="200"/>
        <w:outlineLvl w:val="0"/>
        <w:rPr>
          <w:rFonts w:hint="eastAsia" w:ascii="宋体" w:hAnsi="宋体"/>
          <w:b/>
          <w:szCs w:val="21"/>
        </w:rPr>
      </w:pPr>
      <w:r>
        <w:rPr>
          <w:rFonts w:hint="eastAsia" w:ascii="宋体" w:hAnsi="宋体"/>
          <w:b/>
          <w:szCs w:val="21"/>
        </w:rPr>
        <w:t>被保险人因康复性治疗或健康护理(含体检、健康体检、疗养、特别护理或静养) 等非治疗性的行为及无客观病征证明其不健康及以捐献身体器官为目的的医疗行为导致的住院；</w:t>
      </w:r>
    </w:p>
    <w:p>
      <w:pPr>
        <w:numPr>
          <w:ilvl w:val="1"/>
          <w:numId w:val="5"/>
        </w:numPr>
        <w:tabs>
          <w:tab w:val="left" w:pos="1021"/>
        </w:tabs>
        <w:ind w:left="0" w:firstLine="422" w:firstLineChars="200"/>
        <w:outlineLvl w:val="0"/>
        <w:rPr>
          <w:rFonts w:hint="eastAsia" w:ascii="宋体" w:hAnsi="宋体"/>
          <w:b/>
          <w:szCs w:val="21"/>
        </w:rPr>
      </w:pPr>
      <w:r>
        <w:rPr>
          <w:rFonts w:hint="eastAsia" w:ascii="宋体" w:hAnsi="宋体"/>
          <w:b/>
          <w:szCs w:val="21"/>
        </w:rPr>
        <w:t>被保险人因流产、堕胎、分娩、不孕症、避孕或绝育手术、变性手术、人体试验和人工生殖，及由此而引起的并发症而住院；</w:t>
      </w:r>
    </w:p>
    <w:p>
      <w:pPr>
        <w:numPr>
          <w:ilvl w:val="1"/>
          <w:numId w:val="5"/>
        </w:numPr>
        <w:tabs>
          <w:tab w:val="left" w:pos="1021"/>
        </w:tabs>
        <w:ind w:left="0" w:firstLine="422" w:firstLineChars="200"/>
        <w:outlineLvl w:val="0"/>
        <w:rPr>
          <w:rFonts w:hint="eastAsia" w:ascii="宋体" w:hAnsi="宋体"/>
          <w:b/>
          <w:szCs w:val="21"/>
        </w:rPr>
      </w:pPr>
      <w:r>
        <w:rPr>
          <w:rFonts w:hint="eastAsia" w:ascii="宋体" w:hAnsi="宋体"/>
          <w:b/>
          <w:szCs w:val="21"/>
        </w:rPr>
        <w:t>被保险人在非认可的医疗机构治疗；</w:t>
      </w:r>
    </w:p>
    <w:p>
      <w:pPr>
        <w:numPr>
          <w:ilvl w:val="1"/>
          <w:numId w:val="5"/>
        </w:numPr>
        <w:tabs>
          <w:tab w:val="left" w:pos="1021"/>
        </w:tabs>
        <w:ind w:left="0" w:firstLine="422" w:firstLineChars="200"/>
        <w:outlineLvl w:val="0"/>
        <w:rPr>
          <w:rFonts w:hint="eastAsia" w:ascii="宋体" w:hAnsi="宋体"/>
          <w:b/>
          <w:szCs w:val="21"/>
        </w:rPr>
      </w:pPr>
      <w:r>
        <w:rPr>
          <w:rFonts w:hint="eastAsia" w:ascii="宋体" w:hAnsi="宋体"/>
          <w:b/>
          <w:szCs w:val="21"/>
        </w:rPr>
        <w:t>被保险人未经保险人同意的转院治疗；被保险人在家自设病床治疗；</w:t>
      </w:r>
    </w:p>
    <w:p>
      <w:pPr>
        <w:rPr>
          <w:rFonts w:hint="eastAsia" w:ascii="宋体" w:hAnsi="宋体"/>
          <w:b/>
          <w:szCs w:val="21"/>
        </w:rPr>
      </w:pPr>
      <w:r>
        <w:rPr>
          <w:rFonts w:hint="eastAsia" w:ascii="宋体" w:hAnsi="宋体"/>
          <w:b/>
          <w:szCs w:val="21"/>
        </w:rPr>
        <w:t>本条款第六条、第七条约定的责任免除事项。</w:t>
      </w:r>
    </w:p>
    <w:p>
      <w:pPr>
        <w:rPr>
          <w:rFonts w:hint="eastAsia" w:ascii="宋体" w:hAnsi="宋体"/>
          <w:b/>
          <w:szCs w:val="21"/>
        </w:rPr>
      </w:pPr>
    </w:p>
    <w:p>
      <w:pPr>
        <w:widowControl/>
        <w:spacing w:line="320" w:lineRule="exact"/>
        <w:ind w:left="567" w:leftChars="270"/>
        <w:jc w:val="center"/>
        <w:rPr>
          <w:rFonts w:hint="eastAsia" w:ascii="宋体" w:hAnsi="宋体" w:eastAsia="宋体" w:cs="宋体"/>
          <w:b/>
          <w:sz w:val="22"/>
          <w:szCs w:val="22"/>
          <w:shd w:val="clear" w:color="auto" w:fill="auto"/>
        </w:rPr>
      </w:pPr>
      <w:r>
        <w:rPr>
          <w:rFonts w:hint="eastAsia" w:ascii="宋体" w:hAnsi="宋体" w:eastAsia="宋体" w:cs="宋体"/>
          <w:b/>
          <w:sz w:val="22"/>
          <w:szCs w:val="22"/>
          <w:shd w:val="clear" w:color="auto" w:fill="auto"/>
        </w:rPr>
        <w:t>华泰财险突发性疾病身故保险条款</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798"/>
        <w:gridCol w:w="6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5" w:hRule="atLeast"/>
          <w:jc w:val="center"/>
        </w:trPr>
        <w:tc>
          <w:tcPr>
            <w:tcW w:w="951" w:type="dxa"/>
            <w:noWrap w:val="0"/>
            <w:vAlign w:val="top"/>
          </w:tcPr>
          <w:p>
            <w:pPr>
              <w:spacing w:line="320" w:lineRule="exact"/>
              <w:jc w:val="left"/>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rPr>
              <w:t>2.6</w:t>
            </w:r>
          </w:p>
        </w:tc>
        <w:tc>
          <w:tcPr>
            <w:tcW w:w="1798" w:type="dxa"/>
            <w:noWrap w:val="0"/>
            <w:vAlign w:val="top"/>
          </w:tcPr>
          <w:p>
            <w:pPr>
              <w:spacing w:line="320" w:lineRule="exact"/>
              <w:jc w:val="left"/>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rPr>
              <w:t>责任免除</w:t>
            </w:r>
          </w:p>
        </w:tc>
        <w:tc>
          <w:tcPr>
            <w:tcW w:w="6998" w:type="dxa"/>
            <w:noWrap w:val="0"/>
            <w:vAlign w:val="top"/>
          </w:tcPr>
          <w:p>
            <w:pPr>
              <w:pStyle w:val="10"/>
              <w:numPr>
                <w:ilvl w:val="0"/>
                <w:numId w:val="0"/>
              </w:numPr>
              <w:tabs>
                <w:tab w:val="left" w:pos="851"/>
                <w:tab w:val="left" w:pos="993"/>
                <w:tab w:val="left" w:pos="1276"/>
              </w:tabs>
              <w:adjustRightInd w:val="0"/>
              <w:snapToGrid w:val="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rPr>
              <w:t>因下列情形之一，导致被保险人发生保险事故时，我们不承担保险金给付责任：</w:t>
            </w:r>
          </w:p>
          <w:p>
            <w:pPr>
              <w:widowControl/>
              <w:spacing w:before="60" w:after="156" w:afterLines="5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rPr>
              <w:t>（1）被保险人在本合同保险期间开始前或等待期内已经患有的疾病及并发症；</w:t>
            </w:r>
          </w:p>
          <w:p>
            <w:pPr>
              <w:widowControl/>
              <w:spacing w:before="60" w:after="156" w:afterLines="5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rPr>
              <w:t>（2）被保险人因意外伤害事故；</w:t>
            </w:r>
          </w:p>
          <w:p>
            <w:pPr>
              <w:widowControl/>
              <w:spacing w:before="60" w:after="156" w:afterLines="5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rPr>
              <w:t>（3）投保人对被保险人的故意杀害、故意伤害；</w:t>
            </w:r>
          </w:p>
          <w:p>
            <w:pPr>
              <w:widowControl/>
              <w:spacing w:before="60" w:after="156" w:afterLines="5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rPr>
              <w:t>（4）被保险人故意自伤、自杀导致身故的；</w:t>
            </w:r>
          </w:p>
          <w:p>
            <w:pPr>
              <w:widowControl/>
              <w:spacing w:before="60" w:after="156" w:afterLines="5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rPr>
              <w:t>（5）被保险人殴斗、醉酒，服用、吸食或注射毒品或服用影响行为能力的相关药品或受管制药品；</w:t>
            </w:r>
          </w:p>
          <w:p>
            <w:pPr>
              <w:widowControl/>
              <w:spacing w:before="60" w:after="156" w:afterLines="5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rPr>
              <w:t>（6）被保险人</w:t>
            </w:r>
            <w:r>
              <w:rPr>
                <w:rFonts w:hint="eastAsia" w:ascii="宋体" w:hAnsi="宋体" w:eastAsia="宋体" w:cs="宋体"/>
                <w:b/>
                <w:sz w:val="24"/>
                <w:szCs w:val="24"/>
                <w:shd w:val="clear" w:color="auto" w:fill="auto"/>
              </w:rPr>
              <w:t>酒后驾驶</w:t>
            </w:r>
            <w:r>
              <w:rPr>
                <w:rFonts w:hint="eastAsia" w:ascii="宋体" w:hAnsi="宋体" w:eastAsia="宋体" w:cs="宋体"/>
                <w:sz w:val="24"/>
                <w:szCs w:val="24"/>
                <w:shd w:val="clear" w:color="auto" w:fill="auto"/>
              </w:rPr>
              <w:t>、</w:t>
            </w:r>
            <w:r>
              <w:rPr>
                <w:rFonts w:hint="eastAsia" w:ascii="宋体" w:hAnsi="宋体" w:eastAsia="宋体" w:cs="宋体"/>
                <w:b/>
                <w:sz w:val="24"/>
                <w:szCs w:val="24"/>
                <w:shd w:val="clear" w:color="auto" w:fill="auto"/>
              </w:rPr>
              <w:t>无合法有效驾驶证驾驶</w:t>
            </w:r>
            <w:r>
              <w:rPr>
                <w:rFonts w:hint="eastAsia" w:ascii="宋体" w:hAnsi="宋体" w:eastAsia="宋体" w:cs="宋体"/>
                <w:sz w:val="24"/>
                <w:szCs w:val="24"/>
                <w:shd w:val="clear" w:color="auto" w:fill="auto"/>
              </w:rPr>
              <w:t>，或驾驶</w:t>
            </w:r>
            <w:r>
              <w:rPr>
                <w:rFonts w:hint="eastAsia" w:ascii="宋体" w:hAnsi="宋体" w:eastAsia="宋体" w:cs="宋体"/>
                <w:b/>
                <w:sz w:val="24"/>
                <w:szCs w:val="24"/>
                <w:shd w:val="clear" w:color="auto" w:fill="auto"/>
              </w:rPr>
              <w:t>无合法有效行驶证</w:t>
            </w:r>
            <w:r>
              <w:rPr>
                <w:rFonts w:hint="eastAsia" w:ascii="宋体" w:hAnsi="宋体" w:eastAsia="宋体" w:cs="宋体"/>
                <w:sz w:val="24"/>
                <w:szCs w:val="24"/>
                <w:shd w:val="clear" w:color="auto" w:fill="auto"/>
              </w:rPr>
              <w:t>的</w:t>
            </w:r>
            <w:r>
              <w:rPr>
                <w:rFonts w:hint="eastAsia" w:ascii="宋体" w:hAnsi="宋体" w:eastAsia="宋体" w:cs="宋体"/>
                <w:b/>
                <w:sz w:val="24"/>
                <w:szCs w:val="24"/>
                <w:shd w:val="clear" w:color="auto" w:fill="auto"/>
              </w:rPr>
              <w:t>机动车</w:t>
            </w:r>
            <w:r>
              <w:rPr>
                <w:rFonts w:hint="eastAsia" w:ascii="宋体" w:hAnsi="宋体" w:eastAsia="宋体" w:cs="宋体"/>
                <w:sz w:val="24"/>
                <w:szCs w:val="24"/>
                <w:shd w:val="clear" w:color="auto" w:fill="auto"/>
              </w:rPr>
              <w:t>；</w:t>
            </w:r>
          </w:p>
          <w:p>
            <w:pPr>
              <w:widowControl/>
              <w:spacing w:before="60" w:after="156" w:afterLines="50"/>
              <w:rPr>
                <w:rFonts w:hint="eastAsia" w:ascii="宋体" w:hAnsi="宋体" w:eastAsia="宋体" w:cs="宋体"/>
                <w:b/>
                <w:sz w:val="24"/>
                <w:szCs w:val="24"/>
                <w:shd w:val="clear" w:color="auto" w:fill="auto"/>
              </w:rPr>
            </w:pPr>
            <w:r>
              <w:rPr>
                <w:rFonts w:hint="eastAsia" w:ascii="宋体" w:hAnsi="宋体" w:eastAsia="宋体" w:cs="宋体"/>
                <w:sz w:val="24"/>
                <w:szCs w:val="24"/>
                <w:shd w:val="clear" w:color="auto" w:fill="auto"/>
              </w:rPr>
              <w:t>（7）被保险人</w:t>
            </w:r>
            <w:r>
              <w:rPr>
                <w:rFonts w:hint="eastAsia" w:ascii="宋体" w:hAnsi="宋体" w:eastAsia="宋体" w:cs="宋体"/>
                <w:b/>
                <w:sz w:val="24"/>
                <w:szCs w:val="24"/>
                <w:shd w:val="clear" w:color="auto" w:fill="auto"/>
              </w:rPr>
              <w:t>感染艾滋病病毒或患艾滋病；</w:t>
            </w:r>
          </w:p>
          <w:p>
            <w:pPr>
              <w:spacing w:line="320" w:lineRule="exact"/>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rPr>
              <w:t xml:space="preserve">（8）战争、军事冲突、暴乱或武装叛乱； </w:t>
            </w:r>
          </w:p>
          <w:p>
            <w:pPr>
              <w:widowControl/>
              <w:spacing w:before="60" w:after="156" w:afterLines="5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rPr>
              <w:t>（9）核爆炸、核辐射或核污染；</w:t>
            </w:r>
          </w:p>
          <w:p>
            <w:pPr>
              <w:widowControl/>
              <w:spacing w:before="60" w:after="156" w:afterLines="50"/>
              <w:rPr>
                <w:rFonts w:hint="eastAsia" w:ascii="宋体" w:hAnsi="宋体" w:eastAsia="宋体" w:cs="宋体"/>
                <w:b/>
                <w:sz w:val="24"/>
                <w:szCs w:val="24"/>
                <w:shd w:val="clear" w:color="auto" w:fill="auto"/>
              </w:rPr>
            </w:pPr>
            <w:r>
              <w:rPr>
                <w:rFonts w:hint="eastAsia" w:ascii="宋体" w:hAnsi="宋体" w:eastAsia="宋体" w:cs="宋体"/>
                <w:sz w:val="24"/>
                <w:szCs w:val="24"/>
                <w:shd w:val="clear" w:color="auto" w:fill="auto"/>
              </w:rPr>
              <w:t>（10）</w:t>
            </w:r>
            <w:r>
              <w:rPr>
                <w:rFonts w:hint="eastAsia" w:ascii="宋体" w:hAnsi="宋体" w:eastAsia="宋体" w:cs="宋体"/>
                <w:b/>
                <w:sz w:val="24"/>
                <w:szCs w:val="24"/>
                <w:shd w:val="clear" w:color="auto" w:fill="auto"/>
              </w:rPr>
              <w:t>遗传性疾病</w:t>
            </w:r>
            <w:r>
              <w:rPr>
                <w:rFonts w:hint="eastAsia" w:ascii="宋体" w:hAnsi="宋体" w:eastAsia="宋体" w:cs="宋体"/>
                <w:sz w:val="24"/>
                <w:szCs w:val="24"/>
                <w:shd w:val="clear" w:color="auto" w:fill="auto"/>
              </w:rPr>
              <w:t>，先天性畸形、</w:t>
            </w:r>
            <w:r>
              <w:rPr>
                <w:rFonts w:hint="eastAsia" w:ascii="宋体" w:hAnsi="宋体" w:eastAsia="宋体" w:cs="宋体"/>
                <w:b/>
                <w:sz w:val="24"/>
                <w:szCs w:val="24"/>
                <w:shd w:val="clear" w:color="auto" w:fill="auto"/>
              </w:rPr>
              <w:t>变形或染色体异常；</w:t>
            </w:r>
          </w:p>
          <w:p>
            <w:pPr>
              <w:widowControl/>
              <w:spacing w:before="60" w:after="156" w:afterLines="5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rPr>
              <w:t>（11）被保险人患精神性疾病；</w:t>
            </w:r>
          </w:p>
          <w:p>
            <w:pPr>
              <w:widowControl/>
              <w:spacing w:before="60" w:after="156" w:afterLines="5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rPr>
              <w:t>（12）被保险人未遵医嘱、私自服用、涂用、注射药物；</w:t>
            </w:r>
          </w:p>
          <w:p>
            <w:pPr>
              <w:widowControl/>
              <w:spacing w:before="60" w:after="156" w:afterLines="5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rPr>
              <w:t>（13）被保险人因检查、麻醉、手术治疗（含整容手术）、药物治疗等导致的医疗事故伤害，以及由此引发的并发症；</w:t>
            </w:r>
          </w:p>
          <w:p>
            <w:pPr>
              <w:widowControl/>
              <w:spacing w:before="60" w:after="156" w:afterLines="5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rPr>
              <w:t>（14）被保险人流产、分娩或其它内、外科手术，以及由此引发的并发症。</w:t>
            </w:r>
          </w:p>
          <w:p>
            <w:pPr>
              <w:widowControl/>
              <w:spacing w:before="60" w:after="156" w:afterLines="50"/>
              <w:rPr>
                <w:rFonts w:hint="eastAsia" w:ascii="宋体" w:hAnsi="宋体" w:eastAsia="宋体" w:cs="宋体"/>
                <w:b/>
                <w:sz w:val="24"/>
                <w:szCs w:val="24"/>
                <w:shd w:val="clear" w:color="auto" w:fill="auto"/>
              </w:rPr>
            </w:pPr>
            <w:r>
              <w:rPr>
                <w:rFonts w:hint="eastAsia" w:ascii="宋体" w:hAnsi="宋体" w:eastAsia="宋体" w:cs="宋体"/>
                <w:sz w:val="24"/>
                <w:szCs w:val="24"/>
                <w:shd w:val="clear" w:color="auto" w:fill="auto"/>
              </w:rPr>
              <w:t>若由于本合同中责任免除情形导致被保险人身故的，除法律规定不退还保险费的情形外，我们向您退还相应的未满期保险费。</w:t>
            </w:r>
          </w:p>
        </w:tc>
      </w:tr>
    </w:tbl>
    <w:p>
      <w:pPr>
        <w:jc w:val="center"/>
        <w:rPr>
          <w:rFonts w:hint="eastAsia" w:ascii="宋体" w:hAnsi="宋体"/>
          <w:b/>
          <w:sz w:val="28"/>
          <w:szCs w:val="28"/>
        </w:rPr>
      </w:pPr>
      <w:r>
        <w:rPr>
          <w:rFonts w:hint="eastAsia" w:ascii="宋体" w:hAnsi="宋体"/>
          <w:b/>
          <w:sz w:val="28"/>
          <w:szCs w:val="28"/>
        </w:rPr>
        <w:t>华泰财</w:t>
      </w:r>
      <w:r>
        <w:rPr>
          <w:rFonts w:ascii="宋体" w:hAnsi="宋体"/>
          <w:b/>
          <w:sz w:val="28"/>
          <w:szCs w:val="28"/>
        </w:rPr>
        <w:t>险附加</w:t>
      </w:r>
      <w:r>
        <w:rPr>
          <w:rFonts w:hint="eastAsia" w:ascii="宋体" w:hAnsi="宋体"/>
          <w:b/>
          <w:sz w:val="28"/>
          <w:szCs w:val="28"/>
        </w:rPr>
        <w:t>猝死保险（A款）条款</w:t>
      </w:r>
    </w:p>
    <w:p>
      <w:pPr>
        <w:spacing w:line="360" w:lineRule="auto"/>
        <w:jc w:val="center"/>
        <w:rPr>
          <w:rFonts w:ascii="宋体" w:hAnsi="宋体" w:cs="宋体"/>
          <w:b/>
          <w:szCs w:val="21"/>
        </w:rPr>
      </w:pPr>
      <w:r>
        <w:rPr>
          <w:rFonts w:hint="eastAsia" w:ascii="宋体" w:hAnsi="宋体" w:cs="宋体"/>
          <w:b/>
          <w:szCs w:val="21"/>
        </w:rPr>
        <w:t>责任免除</w:t>
      </w:r>
    </w:p>
    <w:p>
      <w:pPr>
        <w:pStyle w:val="11"/>
        <w:numPr>
          <w:ilvl w:val="0"/>
          <w:numId w:val="6"/>
        </w:numPr>
        <w:spacing w:after="156" w:afterLines="50"/>
        <w:ind w:left="0" w:firstLine="426" w:firstLineChars="0"/>
        <w:rPr>
          <w:rFonts w:ascii="宋体" w:hAnsi="宋体" w:cs="宋体"/>
          <w:b/>
          <w:szCs w:val="21"/>
        </w:rPr>
      </w:pPr>
      <w:r>
        <w:rPr>
          <w:rFonts w:hint="eastAsia"/>
          <w:b/>
        </w:rPr>
        <w:t>因下列原因之一导致被保险人猝死的，保险人不承担保险金给付责任</w:t>
      </w:r>
      <w:r>
        <w:rPr>
          <w:rFonts w:hint="eastAsia" w:ascii="宋体" w:hAnsi="宋体"/>
          <w:b/>
          <w:szCs w:val="21"/>
        </w:rPr>
        <w:t>：</w:t>
      </w:r>
    </w:p>
    <w:p>
      <w:pPr>
        <w:numPr>
          <w:ilvl w:val="0"/>
          <w:numId w:val="7"/>
        </w:numPr>
        <w:spacing w:line="360" w:lineRule="auto"/>
        <w:ind w:left="0" w:firstLine="422" w:firstLineChars="200"/>
        <w:rPr>
          <w:rFonts w:ascii="宋体" w:hAnsi="宋体" w:cs="宋体"/>
          <w:b/>
          <w:szCs w:val="21"/>
        </w:rPr>
      </w:pPr>
      <w:r>
        <w:rPr>
          <w:rFonts w:ascii="宋体" w:hAnsi="宋体" w:cs="宋体"/>
          <w:b/>
          <w:szCs w:val="21"/>
        </w:rPr>
        <w:t>投保人的故意杀害、故意伤害行为；</w:t>
      </w:r>
    </w:p>
    <w:p>
      <w:pPr>
        <w:numPr>
          <w:ilvl w:val="0"/>
          <w:numId w:val="7"/>
        </w:numPr>
        <w:spacing w:line="360" w:lineRule="auto"/>
        <w:ind w:left="0" w:firstLine="422" w:firstLineChars="200"/>
        <w:rPr>
          <w:rFonts w:ascii="宋体" w:hAnsi="宋体" w:cs="宋体"/>
          <w:b/>
          <w:szCs w:val="21"/>
        </w:rPr>
      </w:pPr>
      <w:r>
        <w:rPr>
          <w:rFonts w:ascii="宋体" w:hAnsi="宋体" w:cs="宋体"/>
          <w:b/>
          <w:szCs w:val="21"/>
        </w:rPr>
        <w:t>被保险人故意犯罪或者抗拒依法采取的刑事强制措施、</w:t>
      </w:r>
      <w:r>
        <w:rPr>
          <w:rFonts w:hint="eastAsia"/>
          <w:b/>
          <w:szCs w:val="21"/>
        </w:rPr>
        <w:t>自致伤害或自杀，但被保险人自杀时为无民事行为能力人的除外</w:t>
      </w:r>
      <w:r>
        <w:rPr>
          <w:rFonts w:hint="eastAsia" w:ascii="宋体" w:hAnsi="宋体" w:cs="宋体"/>
          <w:b/>
          <w:szCs w:val="21"/>
        </w:rPr>
        <w:t>；</w:t>
      </w:r>
      <w:r>
        <w:rPr>
          <w:rFonts w:ascii="宋体" w:hAnsi="宋体" w:cs="宋体"/>
          <w:b/>
          <w:szCs w:val="21"/>
        </w:rPr>
        <w:t xml:space="preserve"> </w:t>
      </w:r>
    </w:p>
    <w:p>
      <w:pPr>
        <w:numPr>
          <w:ilvl w:val="0"/>
          <w:numId w:val="7"/>
        </w:numPr>
        <w:spacing w:line="360" w:lineRule="auto"/>
        <w:ind w:left="0" w:firstLine="422" w:firstLineChars="200"/>
        <w:rPr>
          <w:rFonts w:ascii="宋体" w:hAnsi="宋体" w:cs="宋体"/>
          <w:b/>
          <w:szCs w:val="21"/>
        </w:rPr>
      </w:pPr>
      <w:r>
        <w:rPr>
          <w:rFonts w:hint="eastAsia"/>
          <w:b/>
          <w:szCs w:val="21"/>
        </w:rPr>
        <w:t>因被保险人挑衅或故意行为而导致的打斗、被袭击或被谋杀；</w:t>
      </w:r>
    </w:p>
    <w:p>
      <w:pPr>
        <w:numPr>
          <w:ilvl w:val="0"/>
          <w:numId w:val="7"/>
        </w:numPr>
        <w:spacing w:line="360" w:lineRule="auto"/>
        <w:ind w:left="0" w:firstLine="422" w:firstLineChars="200"/>
        <w:rPr>
          <w:rFonts w:ascii="宋体" w:hAnsi="宋体" w:cs="宋体"/>
          <w:b/>
          <w:szCs w:val="21"/>
        </w:rPr>
      </w:pPr>
      <w:r>
        <w:rPr>
          <w:rFonts w:ascii="宋体" w:hAnsi="宋体" w:cs="宋体"/>
          <w:b/>
          <w:szCs w:val="21"/>
        </w:rPr>
        <w:t>被保险人未遵医嘱，私自服用、涂用、注射药物；</w:t>
      </w:r>
    </w:p>
    <w:p>
      <w:pPr>
        <w:numPr>
          <w:ilvl w:val="0"/>
          <w:numId w:val="7"/>
        </w:numPr>
        <w:spacing w:line="360" w:lineRule="auto"/>
        <w:ind w:left="0" w:firstLine="422" w:firstLineChars="200"/>
        <w:rPr>
          <w:rFonts w:ascii="宋体" w:hAnsi="宋体" w:cs="宋体"/>
          <w:b/>
          <w:szCs w:val="21"/>
        </w:rPr>
      </w:pPr>
      <w:r>
        <w:rPr>
          <w:rFonts w:ascii="宋体" w:hAnsi="宋体" w:cs="宋体"/>
          <w:b/>
          <w:szCs w:val="21"/>
        </w:rPr>
        <w:t>被保险人及</w:t>
      </w:r>
      <w:r>
        <w:rPr>
          <w:rFonts w:hint="eastAsia" w:ascii="宋体" w:hAnsi="宋体" w:cs="宋体"/>
          <w:b/>
          <w:szCs w:val="21"/>
        </w:rPr>
        <w:t>家庭成员（释义1）</w:t>
      </w:r>
      <w:r>
        <w:rPr>
          <w:rFonts w:ascii="宋体" w:hAnsi="宋体" w:cs="宋体"/>
          <w:b/>
          <w:szCs w:val="21"/>
        </w:rPr>
        <w:t>不遵医嘱，拒绝配合治疗的；</w:t>
      </w:r>
    </w:p>
    <w:p>
      <w:pPr>
        <w:numPr>
          <w:ilvl w:val="0"/>
          <w:numId w:val="7"/>
        </w:numPr>
        <w:spacing w:line="360" w:lineRule="auto"/>
        <w:ind w:left="0" w:firstLine="422" w:firstLineChars="200"/>
        <w:rPr>
          <w:rFonts w:ascii="宋体" w:hAnsi="宋体" w:cs="宋体"/>
          <w:b/>
          <w:szCs w:val="21"/>
        </w:rPr>
      </w:pPr>
      <w:r>
        <w:rPr>
          <w:rFonts w:ascii="宋体" w:hAnsi="宋体" w:cs="宋体"/>
          <w:b/>
          <w:szCs w:val="21"/>
        </w:rPr>
        <w:t>被保险人醉酒或者受酒精、毒品或者管制药品的影响</w:t>
      </w:r>
      <w:r>
        <w:rPr>
          <w:rFonts w:hint="eastAsia" w:ascii="宋体" w:hAnsi="宋体" w:cs="宋体"/>
          <w:b/>
          <w:szCs w:val="21"/>
        </w:rPr>
        <w:t>期间</w:t>
      </w:r>
      <w:r>
        <w:rPr>
          <w:rFonts w:ascii="宋体" w:hAnsi="宋体" w:cs="宋体"/>
          <w:b/>
          <w:szCs w:val="21"/>
        </w:rPr>
        <w:t>；</w:t>
      </w:r>
    </w:p>
    <w:p>
      <w:pPr>
        <w:numPr>
          <w:ilvl w:val="0"/>
          <w:numId w:val="7"/>
        </w:numPr>
        <w:spacing w:line="360" w:lineRule="auto"/>
        <w:ind w:left="0" w:firstLine="422" w:firstLineChars="200"/>
        <w:rPr>
          <w:rFonts w:ascii="宋体" w:hAnsi="宋体" w:cs="宋体"/>
          <w:b/>
          <w:szCs w:val="21"/>
        </w:rPr>
      </w:pPr>
      <w:r>
        <w:rPr>
          <w:rFonts w:hint="eastAsia" w:ascii="宋体" w:hAnsi="宋体" w:cs="宋体"/>
          <w:b/>
          <w:szCs w:val="21"/>
        </w:rPr>
        <w:t>慢性</w:t>
      </w:r>
      <w:r>
        <w:rPr>
          <w:rFonts w:ascii="宋体" w:hAnsi="宋体" w:cs="宋体"/>
          <w:b/>
          <w:szCs w:val="21"/>
        </w:rPr>
        <w:t>病的急性发作；</w:t>
      </w:r>
      <w:r>
        <w:rPr>
          <w:rFonts w:hint="eastAsia" w:ascii="宋体" w:hAnsi="宋体" w:cs="宋体"/>
          <w:b/>
          <w:szCs w:val="21"/>
        </w:rPr>
        <w:t xml:space="preserve"> </w:t>
      </w:r>
    </w:p>
    <w:p>
      <w:pPr>
        <w:numPr>
          <w:ilvl w:val="0"/>
          <w:numId w:val="7"/>
        </w:numPr>
        <w:spacing w:line="360" w:lineRule="auto"/>
        <w:ind w:left="0" w:firstLine="422" w:firstLineChars="200"/>
        <w:rPr>
          <w:rFonts w:hint="eastAsia" w:ascii="宋体" w:hAnsi="宋体" w:cs="宋体"/>
          <w:b/>
          <w:szCs w:val="21"/>
        </w:rPr>
      </w:pPr>
      <w:r>
        <w:rPr>
          <w:rFonts w:hint="eastAsia" w:ascii="宋体" w:hAnsi="宋体" w:cs="宋体"/>
          <w:b/>
          <w:szCs w:val="21"/>
        </w:rPr>
        <w:t>战争、军事行动、暴动、恐怖活动或武装叛乱；</w:t>
      </w:r>
    </w:p>
    <w:p>
      <w:pPr>
        <w:numPr>
          <w:ilvl w:val="0"/>
          <w:numId w:val="7"/>
        </w:numPr>
        <w:spacing w:line="360" w:lineRule="auto"/>
        <w:ind w:left="0" w:firstLine="422" w:firstLineChars="200"/>
        <w:rPr>
          <w:rFonts w:hint="eastAsia" w:ascii="宋体" w:hAnsi="宋体" w:cs="宋体"/>
          <w:b/>
          <w:szCs w:val="21"/>
        </w:rPr>
      </w:pPr>
      <w:r>
        <w:rPr>
          <w:rFonts w:hint="eastAsia" w:ascii="宋体" w:hAnsi="宋体" w:cs="宋体"/>
          <w:b/>
          <w:szCs w:val="21"/>
        </w:rPr>
        <w:t>被保险人流产、分娩及由以上原因引起之并发症；</w:t>
      </w:r>
    </w:p>
    <w:p>
      <w:pPr>
        <w:numPr>
          <w:ilvl w:val="0"/>
          <w:numId w:val="7"/>
        </w:numPr>
        <w:spacing w:line="360" w:lineRule="auto"/>
        <w:ind w:left="0" w:firstLine="422" w:firstLineChars="200"/>
        <w:rPr>
          <w:rFonts w:hint="eastAsia" w:ascii="宋体" w:hAnsi="宋体" w:cs="宋体"/>
          <w:b/>
          <w:szCs w:val="21"/>
        </w:rPr>
      </w:pPr>
      <w:r>
        <w:rPr>
          <w:rFonts w:hint="eastAsia" w:ascii="宋体" w:hAnsi="宋体" w:cs="宋体"/>
          <w:b/>
          <w:szCs w:val="21"/>
        </w:rPr>
        <w:t>被保险人接受医疗检查、麻醉、整容、整形手术及其他内、外科手术；</w:t>
      </w:r>
    </w:p>
    <w:p>
      <w:pPr>
        <w:numPr>
          <w:ilvl w:val="0"/>
          <w:numId w:val="7"/>
        </w:numPr>
        <w:spacing w:line="360" w:lineRule="auto"/>
        <w:ind w:left="0" w:firstLine="422" w:firstLineChars="200"/>
        <w:rPr>
          <w:rFonts w:ascii="宋体" w:hAnsi="宋体" w:cs="宋体"/>
          <w:b/>
          <w:szCs w:val="21"/>
        </w:rPr>
      </w:pPr>
      <w:r>
        <w:rPr>
          <w:rFonts w:hint="eastAsia" w:ascii="宋体" w:hAnsi="宋体" w:cs="宋体"/>
          <w:b/>
          <w:szCs w:val="21"/>
        </w:rPr>
        <w:t>被保险人因意外伤害（释义2）事故身故；</w:t>
      </w:r>
    </w:p>
    <w:p>
      <w:pPr>
        <w:numPr>
          <w:ilvl w:val="0"/>
          <w:numId w:val="7"/>
        </w:numPr>
        <w:spacing w:line="360" w:lineRule="auto"/>
        <w:ind w:left="0" w:firstLine="422" w:firstLineChars="200"/>
        <w:rPr>
          <w:rFonts w:ascii="宋体" w:hAnsi="宋体" w:cs="宋体"/>
          <w:b/>
          <w:szCs w:val="21"/>
        </w:rPr>
      </w:pPr>
      <w:r>
        <w:rPr>
          <w:rFonts w:hint="eastAsia" w:ascii="宋体" w:hAnsi="宋体" w:cs="宋体"/>
          <w:b/>
          <w:szCs w:val="21"/>
        </w:rPr>
        <w:t>被保险人从事跳伞、滑翔、探险活动、武术比赛、摔跤比赛、特技表演、赛马、马术表演、赛车、拳击等高风险运动或活动；</w:t>
      </w:r>
    </w:p>
    <w:p>
      <w:pPr>
        <w:numPr>
          <w:ilvl w:val="0"/>
          <w:numId w:val="7"/>
        </w:numPr>
        <w:spacing w:line="360" w:lineRule="auto"/>
        <w:ind w:left="0" w:firstLine="422" w:firstLineChars="200"/>
        <w:rPr>
          <w:rFonts w:ascii="宋体" w:hAnsi="宋体" w:cs="宋体"/>
          <w:b/>
          <w:szCs w:val="21"/>
        </w:rPr>
      </w:pPr>
      <w:r>
        <w:rPr>
          <w:rFonts w:ascii="宋体" w:hAnsi="宋体" w:cs="宋体"/>
          <w:b/>
          <w:szCs w:val="21"/>
        </w:rPr>
        <w:t>任何生物、化学、原子能武器，原子能或核能装置所造成的爆炸、灼伤、污染或辐射</w:t>
      </w:r>
      <w:r>
        <w:rPr>
          <w:rFonts w:hint="eastAsia" w:ascii="宋体" w:hAnsi="宋体" w:cs="宋体"/>
          <w:b/>
          <w:szCs w:val="21"/>
        </w:rPr>
        <w:t>。</w:t>
      </w:r>
    </w:p>
    <w:p>
      <w:pPr>
        <w:pStyle w:val="11"/>
        <w:numPr>
          <w:ilvl w:val="0"/>
          <w:numId w:val="6"/>
        </w:numPr>
        <w:spacing w:after="156" w:afterLines="50"/>
        <w:ind w:left="0" w:firstLine="426" w:firstLineChars="0"/>
        <w:rPr>
          <w:rFonts w:ascii="宋体" w:hAnsi="宋体" w:cs="宋体"/>
          <w:b/>
          <w:szCs w:val="21"/>
        </w:rPr>
      </w:pPr>
      <w:r>
        <w:rPr>
          <w:rFonts w:hint="eastAsia"/>
          <w:b/>
        </w:rPr>
        <w:t>出现下列情形之一时，保险人不承担保险金给付责任</w:t>
      </w:r>
      <w:r>
        <w:rPr>
          <w:rFonts w:hint="eastAsia" w:ascii="宋体" w:hAnsi="宋体"/>
          <w:b/>
          <w:szCs w:val="21"/>
        </w:rPr>
        <w:t>：</w:t>
      </w:r>
    </w:p>
    <w:p>
      <w:pPr>
        <w:numPr>
          <w:ilvl w:val="0"/>
          <w:numId w:val="8"/>
        </w:numPr>
        <w:spacing w:line="360" w:lineRule="auto"/>
        <w:ind w:left="0" w:firstLine="422" w:firstLineChars="200"/>
        <w:rPr>
          <w:rFonts w:ascii="宋体" w:hAnsi="宋体" w:cs="宋体"/>
          <w:b/>
          <w:szCs w:val="21"/>
        </w:rPr>
      </w:pPr>
      <w:r>
        <w:rPr>
          <w:rFonts w:hint="eastAsia" w:cs="宋体"/>
          <w:b/>
          <w:bCs/>
          <w:szCs w:val="21"/>
        </w:rPr>
        <w:t>精神和行为障碍</w:t>
      </w:r>
      <w:r>
        <w:rPr>
          <w:rFonts w:cs="宋体"/>
          <w:b/>
          <w:bCs/>
          <w:szCs w:val="21"/>
        </w:rPr>
        <w:t>(</w:t>
      </w:r>
      <w:r>
        <w:rPr>
          <w:rFonts w:hint="eastAsia" w:cs="宋体"/>
          <w:b/>
          <w:bCs/>
          <w:szCs w:val="21"/>
        </w:rPr>
        <w:t>以世界卫生组织颁布的《疾病和有关健康问题的国际统计分类</w:t>
      </w:r>
      <w:r>
        <w:rPr>
          <w:rFonts w:cs="宋体"/>
          <w:b/>
          <w:bCs/>
          <w:szCs w:val="21"/>
        </w:rPr>
        <w:t>(ICD-10)</w:t>
      </w:r>
      <w:r>
        <w:rPr>
          <w:rFonts w:hint="eastAsia" w:cs="宋体"/>
          <w:b/>
          <w:bCs/>
          <w:szCs w:val="21"/>
        </w:rPr>
        <w:t>》为准</w:t>
      </w:r>
      <w:r>
        <w:rPr>
          <w:rFonts w:cs="宋体"/>
          <w:b/>
          <w:bCs/>
          <w:szCs w:val="21"/>
        </w:rPr>
        <w:t>)</w:t>
      </w:r>
      <w:r>
        <w:rPr>
          <w:rFonts w:hint="eastAsia" w:cs="宋体"/>
          <w:b/>
          <w:bCs/>
          <w:szCs w:val="21"/>
        </w:rPr>
        <w:t>或者癫痫发作期间；</w:t>
      </w:r>
    </w:p>
    <w:p>
      <w:pPr>
        <w:numPr>
          <w:ilvl w:val="0"/>
          <w:numId w:val="8"/>
        </w:numPr>
        <w:spacing w:line="360" w:lineRule="auto"/>
        <w:ind w:left="0" w:firstLine="422" w:firstLineChars="200"/>
        <w:rPr>
          <w:rFonts w:ascii="宋体" w:hAnsi="宋体" w:cs="宋体"/>
          <w:b/>
          <w:szCs w:val="21"/>
        </w:rPr>
      </w:pPr>
      <w:r>
        <w:rPr>
          <w:rFonts w:hint="eastAsia" w:ascii="宋体" w:hAnsi="宋体" w:cs="宋体"/>
          <w:b/>
          <w:szCs w:val="21"/>
        </w:rPr>
        <w:t>任何</w:t>
      </w:r>
      <w:r>
        <w:rPr>
          <w:rFonts w:ascii="宋体" w:hAnsi="宋体" w:cs="宋体"/>
          <w:b/>
          <w:szCs w:val="21"/>
        </w:rPr>
        <w:t>获取移植器官或者捐献器官的行为；</w:t>
      </w:r>
    </w:p>
    <w:p>
      <w:pPr>
        <w:numPr>
          <w:ilvl w:val="0"/>
          <w:numId w:val="8"/>
        </w:numPr>
        <w:spacing w:line="360" w:lineRule="auto"/>
        <w:ind w:left="0" w:firstLine="422" w:firstLineChars="200"/>
        <w:rPr>
          <w:rFonts w:ascii="宋体" w:hAnsi="宋体" w:cs="宋体"/>
          <w:b/>
          <w:szCs w:val="21"/>
        </w:rPr>
      </w:pPr>
      <w:r>
        <w:rPr>
          <w:rFonts w:hint="eastAsia" w:ascii="宋体" w:hAnsi="宋体" w:cs="宋体"/>
          <w:b/>
          <w:szCs w:val="21"/>
        </w:rPr>
        <w:t>被保险人患艾滋病（AIDS）或感染艾滋病病毒（HIV呈阳性）；</w:t>
      </w:r>
    </w:p>
    <w:p>
      <w:pPr>
        <w:numPr>
          <w:ilvl w:val="0"/>
          <w:numId w:val="8"/>
        </w:numPr>
        <w:spacing w:line="360" w:lineRule="auto"/>
        <w:ind w:left="0" w:firstLine="422" w:firstLineChars="200"/>
        <w:rPr>
          <w:rFonts w:ascii="宋体" w:hAnsi="宋体" w:cs="宋体"/>
          <w:b/>
          <w:szCs w:val="21"/>
        </w:rPr>
      </w:pPr>
      <w:r>
        <w:rPr>
          <w:rFonts w:hint="eastAsia" w:ascii="宋体" w:hAnsi="宋体" w:cs="宋体"/>
          <w:b/>
          <w:szCs w:val="21"/>
        </w:rPr>
        <w:t>被保险人</w:t>
      </w:r>
      <w:r>
        <w:rPr>
          <w:rFonts w:ascii="宋体" w:hAnsi="宋体" w:cs="宋体"/>
          <w:b/>
          <w:szCs w:val="21"/>
        </w:rPr>
        <w:t>患</w:t>
      </w:r>
      <w:r>
        <w:rPr>
          <w:rFonts w:hint="eastAsia" w:ascii="宋体" w:hAnsi="宋体" w:cs="宋体"/>
          <w:b/>
          <w:szCs w:val="21"/>
        </w:rPr>
        <w:t>精神病</w:t>
      </w:r>
      <w:r>
        <w:rPr>
          <w:rFonts w:ascii="宋体" w:hAnsi="宋体" w:cs="宋体"/>
          <w:b/>
          <w:szCs w:val="21"/>
        </w:rPr>
        <w:t>、</w:t>
      </w:r>
      <w:r>
        <w:rPr>
          <w:rFonts w:hint="eastAsia" w:ascii="宋体" w:hAnsi="宋体" w:cs="宋体"/>
          <w:b/>
          <w:szCs w:val="21"/>
        </w:rPr>
        <w:t>遗传性</w:t>
      </w:r>
      <w:r>
        <w:rPr>
          <w:rFonts w:ascii="宋体" w:hAnsi="宋体" w:cs="宋体"/>
          <w:b/>
          <w:szCs w:val="21"/>
        </w:rPr>
        <w:t>疾病</w:t>
      </w:r>
      <w:r>
        <w:rPr>
          <w:rFonts w:hint="eastAsia" w:ascii="宋体" w:hAnsi="宋体" w:cs="宋体"/>
          <w:b/>
          <w:szCs w:val="21"/>
        </w:rPr>
        <w:t>（释义3）</w:t>
      </w:r>
      <w:r>
        <w:rPr>
          <w:rFonts w:ascii="宋体" w:hAnsi="宋体" w:cs="宋体"/>
          <w:b/>
          <w:szCs w:val="21"/>
        </w:rPr>
        <w:t>、</w:t>
      </w:r>
      <w:r>
        <w:rPr>
          <w:rFonts w:hint="eastAsia" w:ascii="宋体" w:hAnsi="宋体" w:cs="宋体"/>
          <w:b/>
          <w:szCs w:val="21"/>
        </w:rPr>
        <w:t>先天性</w:t>
      </w:r>
      <w:r>
        <w:rPr>
          <w:rFonts w:ascii="宋体" w:hAnsi="宋体" w:cs="宋体"/>
          <w:b/>
          <w:szCs w:val="21"/>
        </w:rPr>
        <w:t>疾病、先天性畸形</w:t>
      </w:r>
      <w:r>
        <w:rPr>
          <w:rFonts w:hint="eastAsia" w:ascii="宋体" w:hAnsi="宋体" w:cs="宋体"/>
          <w:b/>
          <w:szCs w:val="21"/>
        </w:rPr>
        <w:t>（释义4）</w:t>
      </w:r>
      <w:r>
        <w:rPr>
          <w:rFonts w:ascii="宋体" w:hAnsi="宋体" w:cs="宋体"/>
          <w:b/>
          <w:szCs w:val="21"/>
        </w:rPr>
        <w:t>、</w:t>
      </w:r>
      <w:r>
        <w:rPr>
          <w:rFonts w:hint="eastAsia" w:ascii="宋体" w:hAnsi="宋体" w:cs="宋体"/>
          <w:b/>
          <w:szCs w:val="21"/>
        </w:rPr>
        <w:t>性传播</w:t>
      </w:r>
      <w:r>
        <w:rPr>
          <w:rFonts w:ascii="宋体" w:hAnsi="宋体" w:cs="宋体"/>
          <w:b/>
          <w:szCs w:val="21"/>
        </w:rPr>
        <w:t>疾病；</w:t>
      </w:r>
    </w:p>
    <w:p>
      <w:pPr>
        <w:numPr>
          <w:ilvl w:val="0"/>
          <w:numId w:val="8"/>
        </w:numPr>
        <w:spacing w:line="360" w:lineRule="auto"/>
        <w:ind w:left="0" w:firstLine="422" w:firstLineChars="200"/>
        <w:rPr>
          <w:rFonts w:ascii="宋体" w:hAnsi="宋体" w:cs="宋体"/>
          <w:b/>
          <w:szCs w:val="21"/>
        </w:rPr>
      </w:pPr>
      <w:r>
        <w:rPr>
          <w:rFonts w:hint="eastAsia" w:ascii="宋体" w:hAnsi="宋体" w:cs="宋体"/>
          <w:b/>
          <w:szCs w:val="21"/>
        </w:rPr>
        <w:t>被保险人在投保前已知或已经明确诊疗的疾病，在保险期间因此疾病身故的。</w:t>
      </w:r>
    </w:p>
    <w:p>
      <w:pPr>
        <w:pStyle w:val="11"/>
        <w:numPr>
          <w:ilvl w:val="0"/>
          <w:numId w:val="6"/>
        </w:numPr>
        <w:spacing w:after="156" w:afterLines="50"/>
        <w:ind w:left="0" w:firstLine="426" w:firstLineChars="0"/>
        <w:rPr>
          <w:rFonts w:ascii="宋体" w:hAnsi="宋体" w:cs="宋体"/>
          <w:szCs w:val="21"/>
        </w:rPr>
      </w:pPr>
      <w:r>
        <w:rPr>
          <w:rFonts w:hint="eastAsia"/>
          <w:b/>
        </w:rPr>
        <w:t>主险合同中规定的其他责任免除事项也适用于本附加险合同。</w:t>
      </w:r>
    </w:p>
    <w:p>
      <w:pPr>
        <w:spacing w:after="156" w:afterLines="50"/>
        <w:jc w:val="center"/>
        <w:rPr>
          <w:rFonts w:hint="eastAsia" w:ascii="宋体" w:hAnsi="宋体"/>
          <w:b/>
          <w:sz w:val="30"/>
          <w:szCs w:val="30"/>
        </w:rPr>
      </w:pPr>
      <w:r>
        <w:rPr>
          <w:rFonts w:hint="eastAsia" w:ascii="宋体" w:hAnsi="宋体"/>
          <w:b/>
          <w:sz w:val="30"/>
          <w:szCs w:val="30"/>
        </w:rPr>
        <w:t>华泰财险附加医疗运送和送返保险条款</w:t>
      </w:r>
    </w:p>
    <w:p>
      <w:pPr>
        <w:keepNext w:val="0"/>
        <w:keepLines w:val="0"/>
        <w:pageBreakBefore w:val="0"/>
        <w:widowControl w:val="0"/>
        <w:numPr>
          <w:ilvl w:val="0"/>
          <w:numId w:val="9"/>
        </w:numPr>
        <w:kinsoku/>
        <w:wordWrap/>
        <w:overflowPunct/>
        <w:topLinePunct w:val="0"/>
        <w:autoSpaceDE/>
        <w:autoSpaceDN/>
        <w:bidi w:val="0"/>
        <w:adjustRightInd/>
        <w:snapToGrid/>
        <w:spacing w:before="100" w:beforeAutospacing="1" w:after="156" w:afterLines="50"/>
        <w:ind w:firstLine="542" w:firstLineChars="200"/>
        <w:textAlignment w:val="auto"/>
        <w:outlineLvl w:val="0"/>
        <w:rPr>
          <w:rFonts w:ascii="宋体" w:hAnsi="宋体"/>
          <w:b/>
          <w:sz w:val="27"/>
          <w:szCs w:val="27"/>
        </w:rPr>
      </w:pPr>
      <w:r>
        <w:rPr>
          <w:rFonts w:hint="eastAsia" w:ascii="宋体" w:hAnsi="宋体"/>
          <w:b/>
          <w:sz w:val="27"/>
          <w:szCs w:val="27"/>
        </w:rPr>
        <w:t>责任免除</w:t>
      </w:r>
    </w:p>
    <w:p>
      <w:pPr>
        <w:keepNext w:val="0"/>
        <w:keepLines w:val="0"/>
        <w:pageBreakBefore w:val="0"/>
        <w:widowControl w:val="0"/>
        <w:kinsoku/>
        <w:wordWrap/>
        <w:overflowPunct/>
        <w:topLinePunct w:val="0"/>
        <w:autoSpaceDE/>
        <w:autoSpaceDN/>
        <w:bidi w:val="0"/>
        <w:adjustRightInd/>
        <w:snapToGrid/>
        <w:spacing w:after="156" w:afterLines="50"/>
        <w:ind w:firstLine="542" w:firstLineChars="200"/>
        <w:textAlignment w:val="auto"/>
        <w:outlineLvl w:val="0"/>
        <w:rPr>
          <w:rFonts w:hint="eastAsia" w:ascii="宋体" w:hAnsi="宋体"/>
          <w:b/>
          <w:sz w:val="27"/>
          <w:szCs w:val="27"/>
        </w:rPr>
      </w:pPr>
      <w:r>
        <w:rPr>
          <w:rFonts w:hint="eastAsia" w:ascii="宋体" w:hAnsi="宋体"/>
          <w:b/>
          <w:sz w:val="27"/>
          <w:szCs w:val="27"/>
        </w:rPr>
        <w:t>因下列情形之一，直接或间接导致被保险人需要医疗运送及送返的，保险人不承担赔偿责任：</w:t>
      </w:r>
    </w:p>
    <w:p>
      <w:pPr>
        <w:keepNext w:val="0"/>
        <w:keepLines w:val="0"/>
        <w:pageBreakBefore w:val="0"/>
        <w:widowControl w:val="0"/>
        <w:numPr>
          <w:ilvl w:val="0"/>
          <w:numId w:val="10"/>
        </w:numPr>
        <w:kinsoku/>
        <w:wordWrap/>
        <w:overflowPunct/>
        <w:topLinePunct w:val="0"/>
        <w:autoSpaceDE/>
        <w:autoSpaceDN/>
        <w:bidi w:val="0"/>
        <w:adjustRightInd/>
        <w:snapToGrid/>
        <w:spacing w:after="156" w:afterLines="50"/>
        <w:ind w:firstLine="542" w:firstLineChars="200"/>
        <w:textAlignment w:val="auto"/>
        <w:outlineLvl w:val="0"/>
        <w:rPr>
          <w:rFonts w:hint="eastAsia" w:ascii="宋体" w:hAnsi="宋体"/>
          <w:b/>
          <w:sz w:val="27"/>
          <w:szCs w:val="27"/>
        </w:rPr>
      </w:pPr>
      <w:r>
        <w:rPr>
          <w:rFonts w:hint="eastAsia" w:ascii="宋体" w:hAnsi="宋体"/>
          <w:b/>
          <w:sz w:val="27"/>
          <w:szCs w:val="27"/>
        </w:rPr>
        <w:t xml:space="preserve">保险人康复性治疗、物理治疗、安胎及分娩（包括剖腹产、流产及引产）； </w:t>
      </w:r>
    </w:p>
    <w:p>
      <w:pPr>
        <w:keepNext w:val="0"/>
        <w:keepLines w:val="0"/>
        <w:pageBreakBefore w:val="0"/>
        <w:widowControl w:val="0"/>
        <w:numPr>
          <w:ilvl w:val="0"/>
          <w:numId w:val="10"/>
        </w:numPr>
        <w:kinsoku/>
        <w:wordWrap/>
        <w:overflowPunct/>
        <w:topLinePunct w:val="0"/>
        <w:autoSpaceDE/>
        <w:autoSpaceDN/>
        <w:bidi w:val="0"/>
        <w:adjustRightInd/>
        <w:snapToGrid/>
        <w:spacing w:after="156" w:afterLines="50"/>
        <w:ind w:firstLine="542" w:firstLineChars="200"/>
        <w:textAlignment w:val="auto"/>
        <w:outlineLvl w:val="0"/>
        <w:rPr>
          <w:rFonts w:hint="eastAsia" w:ascii="宋体" w:hAnsi="宋体"/>
          <w:b/>
          <w:sz w:val="27"/>
          <w:szCs w:val="27"/>
        </w:rPr>
      </w:pPr>
      <w:r>
        <w:rPr>
          <w:rFonts w:hint="eastAsia" w:ascii="宋体" w:hAnsi="宋体"/>
          <w:b/>
          <w:sz w:val="27"/>
          <w:szCs w:val="27"/>
        </w:rPr>
        <w:t>被保险人美容、整形、矫形术、非必须紧急性治疗的手术、心理咨</w:t>
      </w:r>
      <w:r>
        <w:rPr>
          <w:rFonts w:ascii="宋体" w:hAnsi="宋体"/>
          <w:b/>
          <w:sz w:val="27"/>
          <w:szCs w:val="27"/>
        </w:rPr>
        <w:t>询</w:t>
      </w:r>
      <w:r>
        <w:rPr>
          <w:rFonts w:hint="eastAsia" w:ascii="宋体" w:hAnsi="宋体"/>
          <w:b/>
          <w:sz w:val="27"/>
          <w:szCs w:val="27"/>
        </w:rPr>
        <w:t>及和角膜屈光成形手术；</w:t>
      </w:r>
    </w:p>
    <w:p>
      <w:pPr>
        <w:keepNext w:val="0"/>
        <w:keepLines w:val="0"/>
        <w:pageBreakBefore w:val="0"/>
        <w:widowControl w:val="0"/>
        <w:numPr>
          <w:ilvl w:val="0"/>
          <w:numId w:val="10"/>
        </w:numPr>
        <w:kinsoku/>
        <w:wordWrap/>
        <w:overflowPunct/>
        <w:topLinePunct w:val="0"/>
        <w:autoSpaceDE/>
        <w:autoSpaceDN/>
        <w:bidi w:val="0"/>
        <w:adjustRightInd/>
        <w:snapToGrid/>
        <w:spacing w:after="156" w:afterLines="50"/>
        <w:ind w:firstLine="542" w:firstLineChars="200"/>
        <w:textAlignment w:val="auto"/>
        <w:outlineLvl w:val="0"/>
        <w:rPr>
          <w:rFonts w:hint="eastAsia" w:ascii="宋体" w:hAnsi="宋体"/>
          <w:b/>
          <w:sz w:val="27"/>
          <w:szCs w:val="27"/>
        </w:rPr>
      </w:pPr>
      <w:r>
        <w:rPr>
          <w:rFonts w:hint="eastAsia" w:ascii="宋体" w:hAnsi="宋体"/>
          <w:b/>
          <w:sz w:val="27"/>
          <w:szCs w:val="27"/>
        </w:rPr>
        <w:t>被保险人健康护理</w:t>
      </w:r>
      <w:r>
        <w:rPr>
          <w:rFonts w:ascii="宋体" w:hAnsi="宋体"/>
          <w:b/>
          <w:sz w:val="27"/>
          <w:szCs w:val="27"/>
        </w:rPr>
        <w:t>(</w:t>
      </w:r>
      <w:r>
        <w:rPr>
          <w:rFonts w:hint="eastAsia" w:ascii="宋体" w:hAnsi="宋体"/>
          <w:b/>
          <w:sz w:val="27"/>
          <w:szCs w:val="27"/>
        </w:rPr>
        <w:t>含体检、健康体检、疗养、特别护理或静养</w:t>
      </w:r>
      <w:r>
        <w:rPr>
          <w:rFonts w:ascii="宋体" w:hAnsi="宋体"/>
          <w:b/>
          <w:sz w:val="27"/>
          <w:szCs w:val="27"/>
        </w:rPr>
        <w:t>)</w:t>
      </w:r>
      <w:r>
        <w:rPr>
          <w:rFonts w:hint="eastAsia" w:ascii="宋体" w:hAnsi="宋体"/>
          <w:b/>
          <w:sz w:val="27"/>
          <w:szCs w:val="27"/>
        </w:rPr>
        <w:t>等非治疗性的行为及</w:t>
      </w:r>
      <w:r>
        <w:rPr>
          <w:rFonts w:ascii="宋体" w:hAnsi="宋体"/>
          <w:b/>
          <w:sz w:val="27"/>
          <w:szCs w:val="27"/>
        </w:rPr>
        <w:t>无</w:t>
      </w:r>
      <w:r>
        <w:rPr>
          <w:rFonts w:hint="eastAsia" w:ascii="宋体" w:hAnsi="宋体"/>
          <w:b/>
          <w:sz w:val="27"/>
          <w:szCs w:val="27"/>
        </w:rPr>
        <w:t>客</w:t>
      </w:r>
      <w:r>
        <w:rPr>
          <w:rFonts w:ascii="宋体" w:hAnsi="宋体"/>
          <w:b/>
          <w:sz w:val="27"/>
          <w:szCs w:val="27"/>
        </w:rPr>
        <w:t>观</w:t>
      </w:r>
      <w:r>
        <w:rPr>
          <w:rFonts w:hint="eastAsia" w:ascii="宋体" w:hAnsi="宋体"/>
          <w:b/>
          <w:sz w:val="27"/>
          <w:szCs w:val="27"/>
        </w:rPr>
        <w:t>病征</w:t>
      </w:r>
      <w:r>
        <w:rPr>
          <w:rFonts w:ascii="宋体" w:hAnsi="宋体"/>
          <w:b/>
          <w:sz w:val="27"/>
          <w:szCs w:val="27"/>
        </w:rPr>
        <w:t>证</w:t>
      </w:r>
      <w:r>
        <w:rPr>
          <w:rFonts w:hint="eastAsia" w:ascii="宋体" w:hAnsi="宋体"/>
          <w:b/>
          <w:sz w:val="27"/>
          <w:szCs w:val="27"/>
        </w:rPr>
        <w:t>明其不健康及以捐献身体器官或接受器官移植为目的的医疗行为；</w:t>
      </w:r>
    </w:p>
    <w:p>
      <w:pPr>
        <w:keepNext w:val="0"/>
        <w:keepLines w:val="0"/>
        <w:pageBreakBefore w:val="0"/>
        <w:widowControl w:val="0"/>
        <w:numPr>
          <w:ilvl w:val="0"/>
          <w:numId w:val="10"/>
        </w:numPr>
        <w:kinsoku/>
        <w:wordWrap/>
        <w:overflowPunct/>
        <w:topLinePunct w:val="0"/>
        <w:autoSpaceDE/>
        <w:autoSpaceDN/>
        <w:bidi w:val="0"/>
        <w:adjustRightInd/>
        <w:snapToGrid/>
        <w:spacing w:after="156" w:afterLines="50"/>
        <w:ind w:firstLine="542" w:firstLineChars="200"/>
        <w:textAlignment w:val="auto"/>
        <w:outlineLvl w:val="0"/>
        <w:rPr>
          <w:rFonts w:hint="eastAsia" w:ascii="宋体" w:hAnsi="宋体"/>
          <w:b/>
          <w:sz w:val="27"/>
          <w:szCs w:val="27"/>
        </w:rPr>
      </w:pPr>
      <w:r>
        <w:rPr>
          <w:rFonts w:hint="eastAsia" w:ascii="宋体" w:hAnsi="宋体"/>
          <w:b/>
          <w:sz w:val="27"/>
          <w:szCs w:val="27"/>
        </w:rPr>
        <w:t>被</w:t>
      </w:r>
      <w:r>
        <w:rPr>
          <w:rFonts w:ascii="宋体" w:hAnsi="宋体"/>
          <w:b/>
          <w:sz w:val="27"/>
          <w:szCs w:val="27"/>
        </w:rPr>
        <w:t>保险人</w:t>
      </w:r>
      <w:r>
        <w:rPr>
          <w:rFonts w:hint="eastAsia" w:ascii="宋体" w:hAnsi="宋体"/>
          <w:b/>
          <w:sz w:val="27"/>
          <w:szCs w:val="27"/>
        </w:rPr>
        <w:t>移植人工器官、洗牙、洁齿、验光、牙齿治疗或手术及镶补，但因意外伤害引起的一般牙齿治疗或手术除外；</w:t>
      </w:r>
    </w:p>
    <w:p>
      <w:pPr>
        <w:keepNext w:val="0"/>
        <w:keepLines w:val="0"/>
        <w:pageBreakBefore w:val="0"/>
        <w:widowControl w:val="0"/>
        <w:numPr>
          <w:ilvl w:val="0"/>
          <w:numId w:val="10"/>
        </w:numPr>
        <w:kinsoku/>
        <w:wordWrap/>
        <w:overflowPunct/>
        <w:topLinePunct w:val="0"/>
        <w:autoSpaceDE/>
        <w:autoSpaceDN/>
        <w:bidi w:val="0"/>
        <w:adjustRightInd/>
        <w:snapToGrid/>
        <w:spacing w:after="156" w:afterLines="50"/>
        <w:ind w:firstLine="542" w:firstLineChars="200"/>
        <w:textAlignment w:val="auto"/>
        <w:outlineLvl w:val="0"/>
        <w:rPr>
          <w:rFonts w:hint="eastAsia" w:ascii="宋体" w:hAnsi="宋体"/>
          <w:b/>
          <w:sz w:val="27"/>
          <w:szCs w:val="27"/>
        </w:rPr>
      </w:pPr>
      <w:r>
        <w:rPr>
          <w:rFonts w:hint="eastAsia" w:ascii="宋体" w:hAnsi="宋体"/>
          <w:b/>
          <w:sz w:val="27"/>
          <w:szCs w:val="27"/>
        </w:rPr>
        <w:t>被保险人先天性疾病（见第4条释义）和症状、遗传性疾病、先天性畸形或缺陷的治疗和康复；</w:t>
      </w:r>
    </w:p>
    <w:p>
      <w:pPr>
        <w:keepNext w:val="0"/>
        <w:keepLines w:val="0"/>
        <w:pageBreakBefore w:val="0"/>
        <w:widowControl w:val="0"/>
        <w:numPr>
          <w:ilvl w:val="0"/>
          <w:numId w:val="10"/>
        </w:numPr>
        <w:kinsoku/>
        <w:wordWrap/>
        <w:overflowPunct/>
        <w:topLinePunct w:val="0"/>
        <w:autoSpaceDE/>
        <w:autoSpaceDN/>
        <w:bidi w:val="0"/>
        <w:adjustRightInd/>
        <w:snapToGrid/>
        <w:spacing w:after="156" w:afterLines="50"/>
        <w:ind w:firstLine="542" w:firstLineChars="200"/>
        <w:textAlignment w:val="auto"/>
        <w:outlineLvl w:val="0"/>
        <w:rPr>
          <w:rFonts w:hint="eastAsia" w:ascii="宋体" w:hAnsi="宋体"/>
          <w:b/>
          <w:sz w:val="27"/>
          <w:szCs w:val="27"/>
        </w:rPr>
      </w:pPr>
      <w:r>
        <w:rPr>
          <w:rFonts w:hint="eastAsia" w:ascii="宋体" w:hAnsi="宋体"/>
          <w:b/>
          <w:sz w:val="27"/>
          <w:szCs w:val="27"/>
        </w:rPr>
        <w:t>被保险人投保前已患上的疾病和症状、精神病、精神分裂症、心理疾病、性病；</w:t>
      </w:r>
    </w:p>
    <w:p>
      <w:pPr>
        <w:keepNext w:val="0"/>
        <w:keepLines w:val="0"/>
        <w:pageBreakBefore w:val="0"/>
        <w:widowControl w:val="0"/>
        <w:numPr>
          <w:ilvl w:val="0"/>
          <w:numId w:val="10"/>
        </w:numPr>
        <w:kinsoku/>
        <w:wordWrap/>
        <w:overflowPunct/>
        <w:topLinePunct w:val="0"/>
        <w:autoSpaceDE/>
        <w:autoSpaceDN/>
        <w:bidi w:val="0"/>
        <w:adjustRightInd/>
        <w:snapToGrid/>
        <w:spacing w:after="156" w:afterLines="50"/>
        <w:ind w:firstLine="542" w:firstLineChars="200"/>
        <w:textAlignment w:val="auto"/>
        <w:outlineLvl w:val="0"/>
        <w:rPr>
          <w:rFonts w:hint="eastAsia" w:ascii="宋体" w:hAnsi="宋体"/>
          <w:b/>
          <w:sz w:val="27"/>
          <w:szCs w:val="27"/>
        </w:rPr>
      </w:pPr>
      <w:r>
        <w:rPr>
          <w:rFonts w:hint="eastAsia" w:ascii="宋体" w:hAnsi="宋体"/>
          <w:b/>
          <w:sz w:val="27"/>
          <w:szCs w:val="27"/>
        </w:rPr>
        <w:t xml:space="preserve">根据救援机构的意见，可以不须医疗运送或送返而被保险人坚持进行的医疗运送或送返； </w:t>
      </w:r>
    </w:p>
    <w:p>
      <w:pPr>
        <w:keepNext w:val="0"/>
        <w:keepLines w:val="0"/>
        <w:pageBreakBefore w:val="0"/>
        <w:widowControl w:val="0"/>
        <w:numPr>
          <w:ilvl w:val="0"/>
          <w:numId w:val="10"/>
        </w:numPr>
        <w:kinsoku/>
        <w:wordWrap/>
        <w:overflowPunct/>
        <w:topLinePunct w:val="0"/>
        <w:autoSpaceDE/>
        <w:autoSpaceDN/>
        <w:bidi w:val="0"/>
        <w:adjustRightInd/>
        <w:snapToGrid/>
        <w:spacing w:after="156" w:afterLines="50"/>
        <w:ind w:firstLine="542" w:firstLineChars="200"/>
        <w:textAlignment w:val="auto"/>
        <w:outlineLvl w:val="0"/>
        <w:rPr>
          <w:rFonts w:hint="eastAsia" w:ascii="宋体" w:hAnsi="宋体"/>
          <w:b/>
          <w:sz w:val="27"/>
          <w:szCs w:val="27"/>
        </w:rPr>
      </w:pPr>
      <w:r>
        <w:rPr>
          <w:rFonts w:hint="eastAsia" w:ascii="宋体" w:hAnsi="宋体"/>
          <w:b/>
          <w:sz w:val="27"/>
          <w:szCs w:val="27"/>
        </w:rPr>
        <w:t>任何因第三者提供服务而被保险人不需负责给付的费用或任何已包含在旅行收费中的费用；</w:t>
      </w:r>
    </w:p>
    <w:p>
      <w:pPr>
        <w:keepNext w:val="0"/>
        <w:keepLines w:val="0"/>
        <w:pageBreakBefore w:val="0"/>
        <w:widowControl w:val="0"/>
        <w:numPr>
          <w:ilvl w:val="0"/>
          <w:numId w:val="10"/>
        </w:numPr>
        <w:kinsoku/>
        <w:wordWrap/>
        <w:overflowPunct/>
        <w:topLinePunct w:val="0"/>
        <w:autoSpaceDE/>
        <w:autoSpaceDN/>
        <w:bidi w:val="0"/>
        <w:adjustRightInd/>
        <w:snapToGrid/>
        <w:spacing w:after="156" w:afterLines="50"/>
        <w:ind w:firstLine="542" w:firstLineChars="200"/>
        <w:textAlignment w:val="auto"/>
        <w:outlineLvl w:val="0"/>
        <w:rPr>
          <w:rFonts w:hint="eastAsia" w:ascii="宋体" w:hAnsi="宋体"/>
          <w:b/>
          <w:sz w:val="27"/>
          <w:szCs w:val="27"/>
        </w:rPr>
      </w:pPr>
      <w:r>
        <w:rPr>
          <w:rFonts w:hint="eastAsia" w:ascii="宋体" w:hAnsi="宋体"/>
          <w:b/>
          <w:sz w:val="27"/>
          <w:szCs w:val="27"/>
        </w:rPr>
        <w:t>任何未经救援机构批准并安排的运送和送返费用；</w:t>
      </w:r>
    </w:p>
    <w:p>
      <w:pPr>
        <w:keepNext w:val="0"/>
        <w:keepLines w:val="0"/>
        <w:pageBreakBefore w:val="0"/>
        <w:widowControl w:val="0"/>
        <w:numPr>
          <w:ilvl w:val="0"/>
          <w:numId w:val="10"/>
        </w:numPr>
        <w:kinsoku/>
        <w:wordWrap/>
        <w:overflowPunct/>
        <w:topLinePunct w:val="0"/>
        <w:autoSpaceDE/>
        <w:autoSpaceDN/>
        <w:bidi w:val="0"/>
        <w:adjustRightInd/>
        <w:snapToGrid/>
        <w:spacing w:after="156" w:afterLines="50"/>
        <w:ind w:firstLine="542" w:firstLineChars="200"/>
        <w:textAlignment w:val="auto"/>
        <w:outlineLvl w:val="0"/>
        <w:rPr>
          <w:rFonts w:hint="eastAsia" w:ascii="宋体" w:hAnsi="宋体"/>
          <w:b/>
          <w:sz w:val="27"/>
          <w:szCs w:val="27"/>
        </w:rPr>
      </w:pPr>
      <w:r>
        <w:rPr>
          <w:rFonts w:hint="eastAsia" w:ascii="宋体" w:hAnsi="宋体"/>
          <w:b/>
          <w:sz w:val="27"/>
          <w:szCs w:val="27"/>
        </w:rPr>
        <w:t>直接或间接因流行疫病或大规模流行疫病爆发导致的救援；</w:t>
      </w:r>
    </w:p>
    <w:p>
      <w:pPr>
        <w:keepNext w:val="0"/>
        <w:keepLines w:val="0"/>
        <w:pageBreakBefore w:val="0"/>
        <w:widowControl w:val="0"/>
        <w:numPr>
          <w:ilvl w:val="0"/>
          <w:numId w:val="10"/>
        </w:numPr>
        <w:kinsoku/>
        <w:wordWrap/>
        <w:overflowPunct/>
        <w:topLinePunct w:val="0"/>
        <w:autoSpaceDE/>
        <w:autoSpaceDN/>
        <w:bidi w:val="0"/>
        <w:adjustRightInd/>
        <w:snapToGrid/>
        <w:spacing w:after="156" w:afterLines="50"/>
        <w:ind w:firstLine="542" w:firstLineChars="200"/>
        <w:textAlignment w:val="auto"/>
        <w:outlineLvl w:val="0"/>
        <w:rPr>
          <w:rFonts w:hint="eastAsia" w:ascii="宋体" w:hAnsi="宋体"/>
          <w:b/>
          <w:sz w:val="27"/>
          <w:szCs w:val="27"/>
        </w:rPr>
      </w:pPr>
      <w:r>
        <w:rPr>
          <w:rFonts w:hint="eastAsia" w:ascii="宋体" w:hAnsi="宋体"/>
          <w:b/>
          <w:sz w:val="27"/>
          <w:szCs w:val="27"/>
        </w:rPr>
        <w:t>主险条款规定的责任免除事项。</w:t>
      </w:r>
    </w:p>
    <w:p>
      <w:pPr>
        <w:keepNext w:val="0"/>
        <w:keepLines w:val="0"/>
        <w:pageBreakBefore w:val="0"/>
        <w:widowControl w:val="0"/>
        <w:numPr>
          <w:ilvl w:val="0"/>
          <w:numId w:val="10"/>
        </w:numPr>
        <w:tabs>
          <w:tab w:val="left" w:pos="0"/>
        </w:tabs>
        <w:kinsoku/>
        <w:wordWrap/>
        <w:overflowPunct/>
        <w:topLinePunct w:val="0"/>
        <w:autoSpaceDE/>
        <w:autoSpaceDN/>
        <w:bidi w:val="0"/>
        <w:adjustRightInd/>
        <w:snapToGrid/>
        <w:spacing w:after="156" w:afterLines="50"/>
        <w:ind w:firstLine="542" w:firstLineChars="200"/>
        <w:textAlignment w:val="auto"/>
        <w:outlineLvl w:val="0"/>
        <w:rPr>
          <w:rFonts w:hint="eastAsia" w:ascii="宋体" w:hAnsi="宋体"/>
          <w:b/>
          <w:bCs/>
          <w:sz w:val="27"/>
          <w:szCs w:val="27"/>
        </w:rPr>
      </w:pPr>
      <w:r>
        <w:rPr>
          <w:rFonts w:hint="eastAsia" w:ascii="宋体" w:hAnsi="宋体"/>
          <w:b/>
          <w:bCs/>
          <w:sz w:val="27"/>
          <w:szCs w:val="27"/>
        </w:rPr>
        <w:t>被保险人应当严格遵守保险人和救援机构所决定的救援程序，否则保险人可以不承担本附加条款所规定的保险责任，立即停止所有的救援服务，不支付任何由于不遵守救援机构的意见和没有征得救援机构同意而产生的费用。若被保险人拒绝救援机构所建议的救援程序，保险人将不承担因此而带来的任何后果。</w:t>
      </w:r>
    </w:p>
    <w:p>
      <w:pPr>
        <w:pStyle w:val="2"/>
        <w:ind w:firstLine="482"/>
      </w:pPr>
      <w:r>
        <w:rPr>
          <w:rFonts w:hint="eastAsia"/>
        </w:rPr>
        <w:t>华泰财险附加旅行医疗费用保险（互联网专属）条款</w:t>
      </w:r>
    </w:p>
    <w:p>
      <w:pPr>
        <w:pStyle w:val="3"/>
        <w:ind w:firstLine="422"/>
      </w:pPr>
      <w:r>
        <w:rPr>
          <w:rFonts w:hint="eastAsia"/>
        </w:rPr>
        <w:t>责任免除</w:t>
      </w:r>
    </w:p>
    <w:p>
      <w:pPr>
        <w:pStyle w:val="11"/>
        <w:numPr>
          <w:ilvl w:val="0"/>
          <w:numId w:val="11"/>
        </w:numPr>
        <w:ind w:firstLineChars="0"/>
        <w:rPr>
          <w:b/>
        </w:rPr>
      </w:pPr>
      <w:r>
        <w:rPr>
          <w:rFonts w:hint="eastAsia"/>
          <w:b/>
        </w:rPr>
        <w:t>对被保险人发生的下列医药费用支出，保险人不承担赔偿责任：</w:t>
      </w:r>
    </w:p>
    <w:p>
      <w:pPr>
        <w:numPr>
          <w:ilvl w:val="3"/>
          <w:numId w:val="12"/>
        </w:numPr>
        <w:ind w:left="0" w:firstLine="426" w:firstLineChars="0"/>
        <w:rPr>
          <w:rFonts w:hint="eastAsia"/>
          <w:b/>
        </w:rPr>
      </w:pPr>
      <w:r>
        <w:rPr>
          <w:rFonts w:hint="eastAsia"/>
          <w:b/>
        </w:rPr>
        <w:t xml:space="preserve">被保险人入住康复科、康复病床或接受康复治疗（见释义）、物理治疗、安胎及分娩（包括剖腹产、流产及引产）等所产生的费用； </w:t>
      </w:r>
    </w:p>
    <w:p>
      <w:pPr>
        <w:numPr>
          <w:ilvl w:val="3"/>
          <w:numId w:val="12"/>
        </w:numPr>
        <w:ind w:left="0" w:firstLine="426" w:firstLineChars="0"/>
        <w:rPr>
          <w:b/>
        </w:rPr>
      </w:pPr>
      <w:r>
        <w:rPr>
          <w:rFonts w:hint="eastAsia"/>
          <w:b/>
        </w:rPr>
        <w:t>因脊椎间盘突出症或错位、避孕或绝育手术、药物过敏的治疗费用；</w:t>
      </w:r>
    </w:p>
    <w:p>
      <w:pPr>
        <w:numPr>
          <w:ilvl w:val="3"/>
          <w:numId w:val="12"/>
        </w:numPr>
        <w:ind w:left="0" w:firstLine="426" w:firstLineChars="0"/>
        <w:rPr>
          <w:rFonts w:hint="eastAsia"/>
          <w:b/>
        </w:rPr>
      </w:pPr>
      <w:r>
        <w:rPr>
          <w:b/>
        </w:rPr>
        <w:t>因</w:t>
      </w:r>
      <w:r>
        <w:rPr>
          <w:rFonts w:hint="eastAsia"/>
          <w:b/>
        </w:rPr>
        <w:t>扁桃腺、腺样体、疝气、女性生殖器官疾病导致的手术所产生的医疗费用；</w:t>
      </w:r>
    </w:p>
    <w:p>
      <w:pPr>
        <w:numPr>
          <w:ilvl w:val="3"/>
          <w:numId w:val="12"/>
        </w:numPr>
        <w:ind w:left="0" w:firstLine="426" w:firstLineChars="0"/>
        <w:rPr>
          <w:rFonts w:hint="eastAsia"/>
          <w:b/>
        </w:rPr>
      </w:pPr>
      <w:r>
        <w:rPr>
          <w:rFonts w:hint="eastAsia"/>
          <w:b/>
        </w:rPr>
        <w:t>被保险人护理（陪住）费、取暖费、伙食费、误工费及装配假眼、假牙、假肢、用于矫形、整容、安装残疾用具、聘用特别看护或私家看护等需要自付的费用；</w:t>
      </w:r>
    </w:p>
    <w:p>
      <w:pPr>
        <w:numPr>
          <w:ilvl w:val="3"/>
          <w:numId w:val="12"/>
        </w:numPr>
        <w:ind w:left="0" w:firstLine="426" w:firstLineChars="0"/>
        <w:rPr>
          <w:rFonts w:hint="eastAsia"/>
          <w:b/>
        </w:rPr>
      </w:pPr>
      <w:r>
        <w:rPr>
          <w:rFonts w:hint="eastAsia"/>
          <w:b/>
        </w:rPr>
        <w:t>被保险人美容、整形、矫形术、非必须紧急性治疗的手术、心理咨询及角膜屈光成形手术所产生的费用；</w:t>
      </w:r>
    </w:p>
    <w:p>
      <w:pPr>
        <w:numPr>
          <w:ilvl w:val="3"/>
          <w:numId w:val="12"/>
        </w:numPr>
        <w:ind w:left="0" w:firstLine="426" w:firstLineChars="0"/>
        <w:rPr>
          <w:rFonts w:hint="eastAsia"/>
          <w:b/>
        </w:rPr>
      </w:pPr>
      <w:r>
        <w:rPr>
          <w:rFonts w:hint="eastAsia"/>
          <w:b/>
        </w:rPr>
        <w:t>被保险人健康护理（含体检、健康体检、疗养、特别护理或静养）等非治疗性的行为及无客观病征证明其不健康及以捐献身体器官为目的的医疗行为所产生的费用；</w:t>
      </w:r>
    </w:p>
    <w:p>
      <w:pPr>
        <w:numPr>
          <w:ilvl w:val="3"/>
          <w:numId w:val="12"/>
        </w:numPr>
        <w:ind w:left="0" w:firstLine="426" w:firstLineChars="0"/>
        <w:rPr>
          <w:rFonts w:hint="eastAsia"/>
          <w:b/>
        </w:rPr>
      </w:pPr>
      <w:r>
        <w:rPr>
          <w:rFonts w:hint="eastAsia"/>
          <w:b/>
        </w:rPr>
        <w:t>被保险人移植人工器官、验光、洗牙、洁齿、牙齿治疗或手术及镶补所产生的费用，但因意外伤害引起的紧急的一般牙齿治疗或手术除外；</w:t>
      </w:r>
    </w:p>
    <w:p>
      <w:pPr>
        <w:numPr>
          <w:ilvl w:val="3"/>
          <w:numId w:val="12"/>
        </w:numPr>
        <w:ind w:left="0" w:firstLine="426" w:firstLineChars="0"/>
        <w:rPr>
          <w:rFonts w:hint="eastAsia"/>
          <w:b/>
        </w:rPr>
      </w:pPr>
      <w:r>
        <w:rPr>
          <w:rFonts w:hint="eastAsia"/>
          <w:b/>
        </w:rPr>
        <w:t>被保险人先天性疾病（见释义）、遗传性疾病、先天性畸形或缺陷的治疗和康复所产生的费用；</w:t>
      </w:r>
    </w:p>
    <w:p>
      <w:pPr>
        <w:numPr>
          <w:ilvl w:val="3"/>
          <w:numId w:val="12"/>
        </w:numPr>
        <w:ind w:left="0" w:firstLine="426" w:firstLineChars="0"/>
        <w:rPr>
          <w:rFonts w:hint="eastAsia"/>
          <w:b/>
        </w:rPr>
      </w:pPr>
      <w:r>
        <w:rPr>
          <w:rFonts w:hint="eastAsia"/>
          <w:b/>
        </w:rPr>
        <w:t>被保险人投保前已患上的疾病、精神病、精神分裂症、心理疾病、性病的治疗和康复所产生的费用；</w:t>
      </w:r>
    </w:p>
    <w:p>
      <w:pPr>
        <w:numPr>
          <w:ilvl w:val="3"/>
          <w:numId w:val="12"/>
        </w:numPr>
        <w:ind w:left="0" w:firstLine="426" w:firstLineChars="0"/>
        <w:rPr>
          <w:rFonts w:hint="eastAsia"/>
          <w:b/>
        </w:rPr>
      </w:pPr>
      <w:r>
        <w:rPr>
          <w:rFonts w:hint="eastAsia"/>
          <w:b/>
        </w:rPr>
        <w:t>根据被保险人的主治医生或救援机构的意见，可以被合理延迟至被保险人返回其原出发地（见释义）后进行，而被保险人坚持在当地进行治疗或手术所产生的费用；</w:t>
      </w:r>
    </w:p>
    <w:p>
      <w:pPr>
        <w:numPr>
          <w:ilvl w:val="3"/>
          <w:numId w:val="12"/>
        </w:numPr>
        <w:ind w:left="0" w:firstLine="426" w:firstLineChars="0"/>
        <w:rPr>
          <w:rFonts w:hint="eastAsia"/>
          <w:b/>
        </w:rPr>
      </w:pPr>
      <w:r>
        <w:rPr>
          <w:rFonts w:hint="eastAsia"/>
          <w:b/>
        </w:rPr>
        <w:t>任何因当地急救组织或第三方提供服务而被保险人不需负责给付的费用或任何已包含在旅行收费中的费用；</w:t>
      </w:r>
    </w:p>
    <w:p>
      <w:pPr>
        <w:numPr>
          <w:ilvl w:val="3"/>
          <w:numId w:val="12"/>
        </w:numPr>
        <w:ind w:left="0" w:firstLine="426" w:firstLineChars="0"/>
        <w:rPr>
          <w:rFonts w:hint="eastAsia"/>
          <w:b/>
        </w:rPr>
      </w:pPr>
      <w:r>
        <w:rPr>
          <w:rFonts w:hint="eastAsia"/>
          <w:b/>
        </w:rPr>
        <w:t>到达医院前，任何被保险人未经保险人同意擅自使用或自助选择救助服务所发生的费用；</w:t>
      </w:r>
    </w:p>
    <w:p>
      <w:pPr>
        <w:numPr>
          <w:ilvl w:val="3"/>
          <w:numId w:val="12"/>
        </w:numPr>
        <w:ind w:left="0" w:firstLine="426" w:firstLineChars="0"/>
        <w:rPr>
          <w:rFonts w:hint="eastAsia"/>
          <w:b/>
        </w:rPr>
      </w:pPr>
      <w:r>
        <w:rPr>
          <w:rFonts w:hint="eastAsia"/>
          <w:b/>
        </w:rPr>
        <w:t>无当地医院出具原始发票或收据及医疗证明的费用；</w:t>
      </w:r>
    </w:p>
    <w:p>
      <w:pPr>
        <w:numPr>
          <w:ilvl w:val="3"/>
          <w:numId w:val="12"/>
        </w:numPr>
        <w:ind w:left="0" w:firstLine="426" w:firstLineChars="0"/>
        <w:rPr>
          <w:rFonts w:hint="eastAsia"/>
          <w:b/>
        </w:rPr>
      </w:pPr>
      <w:r>
        <w:rPr>
          <w:rFonts w:hint="eastAsia"/>
          <w:b/>
        </w:rPr>
        <w:t>被保险人在境外遭受意外伤害事故或确诊患有突发性疾病，但未在当地经过医生诊断，而在回原出发地后进行的任何门急诊及住院治疗所发生的费用；</w:t>
      </w:r>
    </w:p>
    <w:p>
      <w:pPr>
        <w:numPr>
          <w:ilvl w:val="3"/>
          <w:numId w:val="12"/>
        </w:numPr>
        <w:ind w:left="0" w:firstLine="426" w:firstLineChars="0"/>
        <w:rPr>
          <w:rFonts w:hint="eastAsia"/>
          <w:b/>
        </w:rPr>
      </w:pPr>
      <w:r>
        <w:rPr>
          <w:rFonts w:hint="eastAsia"/>
          <w:b/>
        </w:rPr>
        <w:t>被保险人遭受意外伤害事故或确诊患有突发性疾病，经过当地医生诊断，但在回原出发地后进行的与本次意外伤害事故或突发性疾病没有直接关系的门急诊及住院治疗所发生的费用；</w:t>
      </w:r>
    </w:p>
    <w:p>
      <w:pPr>
        <w:numPr>
          <w:ilvl w:val="3"/>
          <w:numId w:val="12"/>
        </w:numPr>
        <w:ind w:left="0" w:firstLine="426" w:firstLineChars="0"/>
        <w:rPr>
          <w:rFonts w:hint="eastAsia"/>
          <w:b/>
        </w:rPr>
      </w:pPr>
      <w:r>
        <w:rPr>
          <w:rFonts w:hint="eastAsia"/>
          <w:b/>
        </w:rPr>
        <w:t>中国境内治疗地社会医疗保险支付范围之外的药品、检查、治疗、材料等费用；</w:t>
      </w:r>
    </w:p>
    <w:p>
      <w:pPr>
        <w:numPr>
          <w:ilvl w:val="3"/>
          <w:numId w:val="12"/>
        </w:numPr>
        <w:ind w:left="0" w:firstLine="426" w:firstLineChars="0"/>
        <w:rPr>
          <w:b/>
        </w:rPr>
      </w:pPr>
      <w:r>
        <w:rPr>
          <w:rFonts w:hint="eastAsia"/>
          <w:b/>
        </w:rPr>
        <w:t>主险条款约定的责任免除事项。</w:t>
      </w:r>
    </w:p>
    <w:p>
      <w:pPr>
        <w:rPr>
          <w:rFonts w:hint="eastAsia" w:ascii="宋体" w:hAnsi="宋体"/>
          <w:b/>
          <w:szCs w:val="21"/>
        </w:rPr>
      </w:pPr>
    </w:p>
    <w:p>
      <w:pPr>
        <w:adjustRightInd w:val="0"/>
        <w:jc w:val="center"/>
        <w:rPr>
          <w:rFonts w:ascii="宋体" w:hAnsi="宋体"/>
          <w:b/>
          <w:sz w:val="28"/>
          <w:szCs w:val="28"/>
        </w:rPr>
      </w:pPr>
      <w:r>
        <w:rPr>
          <w:rFonts w:hint="eastAsia" w:ascii="宋体" w:hAnsi="宋体"/>
          <w:b/>
          <w:sz w:val="28"/>
          <w:szCs w:val="28"/>
        </w:rPr>
        <w:t>华泰财险附加意外伤害住院津贴保险A</w:t>
      </w:r>
      <w:r>
        <w:rPr>
          <w:rFonts w:ascii="宋体" w:hAnsi="宋体"/>
          <w:b/>
          <w:sz w:val="28"/>
          <w:szCs w:val="28"/>
        </w:rPr>
        <w:t>款</w:t>
      </w:r>
      <w:r>
        <w:rPr>
          <w:rFonts w:hint="eastAsia" w:ascii="宋体" w:hAnsi="宋体"/>
          <w:b/>
          <w:sz w:val="28"/>
          <w:szCs w:val="28"/>
        </w:rPr>
        <w:t>（互联网专属）条款</w:t>
      </w:r>
    </w:p>
    <w:p>
      <w:pPr>
        <w:adjustRightInd w:val="0"/>
        <w:jc w:val="center"/>
        <w:outlineLvl w:val="0"/>
        <w:rPr>
          <w:rFonts w:ascii="宋体" w:hAnsi="宋体"/>
          <w:b/>
          <w:szCs w:val="21"/>
        </w:rPr>
      </w:pPr>
      <w:r>
        <w:rPr>
          <w:rFonts w:hint="eastAsia" w:ascii="宋体" w:hAnsi="宋体"/>
          <w:b/>
          <w:szCs w:val="21"/>
        </w:rPr>
        <w:t>责任免除</w:t>
      </w:r>
    </w:p>
    <w:p>
      <w:pPr>
        <w:adjustRightInd w:val="0"/>
        <w:ind w:firstLine="413" w:firstLineChars="196"/>
        <w:outlineLvl w:val="0"/>
        <w:rPr>
          <w:rFonts w:ascii="宋体" w:hAnsi="宋体"/>
          <w:b/>
          <w:szCs w:val="21"/>
        </w:rPr>
      </w:pPr>
      <w:r>
        <w:rPr>
          <w:rFonts w:hint="eastAsia" w:ascii="宋体" w:hAnsi="宋体"/>
          <w:b/>
          <w:szCs w:val="21"/>
        </w:rPr>
        <w:t xml:space="preserve">第三条 </w:t>
      </w:r>
      <w:r>
        <w:rPr>
          <w:rFonts w:ascii="宋体" w:hAnsi="宋体"/>
          <w:b/>
          <w:szCs w:val="21"/>
        </w:rPr>
        <w:t xml:space="preserve"> </w:t>
      </w:r>
      <w:r>
        <w:rPr>
          <w:rFonts w:hint="eastAsia" w:ascii="宋体" w:hAnsi="宋体"/>
          <w:szCs w:val="21"/>
        </w:rPr>
        <w:t>（一）存在</w:t>
      </w:r>
      <w:r>
        <w:rPr>
          <w:rFonts w:ascii="宋体" w:hAnsi="宋体"/>
          <w:szCs w:val="21"/>
        </w:rPr>
        <w:t>下列情形或</w:t>
      </w:r>
      <w:r>
        <w:rPr>
          <w:rFonts w:hint="eastAsia" w:ascii="宋体" w:hAnsi="宋体"/>
          <w:szCs w:val="21"/>
        </w:rPr>
        <w:t>因下列情形之一，直接或间接导致被保险人住院治疗的，保险人不承担赔偿责任：</w:t>
      </w:r>
    </w:p>
    <w:p>
      <w:pPr>
        <w:adjustRightInd w:val="0"/>
        <w:ind w:firstLine="422" w:firstLineChars="200"/>
        <w:outlineLvl w:val="0"/>
        <w:rPr>
          <w:rFonts w:ascii="宋体" w:hAnsi="宋体"/>
          <w:b/>
          <w:szCs w:val="21"/>
        </w:rPr>
      </w:pPr>
      <w:r>
        <w:rPr>
          <w:rFonts w:ascii="宋体" w:hAnsi="宋体"/>
          <w:b/>
          <w:szCs w:val="21"/>
        </w:rPr>
        <w:t xml:space="preserve">1. </w:t>
      </w:r>
      <w:r>
        <w:rPr>
          <w:rFonts w:hint="eastAsia" w:ascii="宋体" w:hAnsi="宋体"/>
          <w:b/>
          <w:szCs w:val="21"/>
        </w:rPr>
        <w:t>被保险人身患疾病而住院；</w:t>
      </w:r>
    </w:p>
    <w:p>
      <w:pPr>
        <w:adjustRightInd w:val="0"/>
        <w:ind w:firstLine="422" w:firstLineChars="200"/>
        <w:rPr>
          <w:rFonts w:ascii="宋体" w:hAnsi="宋体"/>
          <w:b/>
          <w:szCs w:val="21"/>
        </w:rPr>
      </w:pPr>
      <w:r>
        <w:rPr>
          <w:rFonts w:ascii="宋体" w:hAnsi="宋体"/>
          <w:b/>
          <w:szCs w:val="21"/>
        </w:rPr>
        <w:t xml:space="preserve">2. </w:t>
      </w:r>
      <w:r>
        <w:rPr>
          <w:rFonts w:hint="eastAsia" w:ascii="宋体" w:hAnsi="宋体"/>
          <w:b/>
          <w:szCs w:val="21"/>
        </w:rPr>
        <w:t>被保险人因流产、堕胎、分娩、不孕症、避孕或绝育手术、变性手术、人体试验和人工生殖，及由此而引起的并发症而住院；</w:t>
      </w:r>
    </w:p>
    <w:p>
      <w:pPr>
        <w:adjustRightInd w:val="0"/>
        <w:ind w:firstLine="454"/>
        <w:outlineLvl w:val="0"/>
        <w:rPr>
          <w:rFonts w:ascii="宋体" w:hAnsi="宋体"/>
          <w:b/>
          <w:szCs w:val="21"/>
        </w:rPr>
      </w:pPr>
      <w:r>
        <w:rPr>
          <w:rFonts w:ascii="宋体" w:hAnsi="宋体"/>
          <w:b/>
          <w:szCs w:val="21"/>
        </w:rPr>
        <w:t xml:space="preserve">3. </w:t>
      </w:r>
      <w:r>
        <w:rPr>
          <w:rFonts w:hint="eastAsia" w:ascii="宋体" w:hAnsi="宋体"/>
          <w:b/>
          <w:szCs w:val="21"/>
        </w:rPr>
        <w:t>被保险人因康复治疗、健康护理</w:t>
      </w:r>
      <w:r>
        <w:rPr>
          <w:rFonts w:ascii="宋体" w:hAnsi="宋体"/>
          <w:b/>
          <w:szCs w:val="21"/>
        </w:rPr>
        <w:t>(</w:t>
      </w:r>
      <w:r>
        <w:rPr>
          <w:rFonts w:hint="eastAsia" w:ascii="宋体" w:hAnsi="宋体"/>
          <w:b/>
          <w:szCs w:val="21"/>
        </w:rPr>
        <w:t>含体检、健康体检、疗养、特别护理或静养</w:t>
      </w:r>
      <w:r>
        <w:rPr>
          <w:rFonts w:ascii="宋体" w:hAnsi="宋体"/>
          <w:b/>
          <w:szCs w:val="21"/>
        </w:rPr>
        <w:t>)</w:t>
      </w:r>
      <w:r>
        <w:rPr>
          <w:rFonts w:hint="eastAsia" w:ascii="宋体" w:hAnsi="宋体"/>
          <w:b/>
          <w:szCs w:val="21"/>
        </w:rPr>
        <w:t xml:space="preserve"> 等非治疗性的行为及</w:t>
      </w:r>
      <w:r>
        <w:rPr>
          <w:rFonts w:ascii="宋体" w:hAnsi="宋体"/>
          <w:b/>
          <w:szCs w:val="21"/>
        </w:rPr>
        <w:t>无</w:t>
      </w:r>
      <w:r>
        <w:rPr>
          <w:rFonts w:hint="eastAsia" w:ascii="宋体" w:hAnsi="宋体"/>
          <w:b/>
          <w:szCs w:val="21"/>
        </w:rPr>
        <w:t>客</w:t>
      </w:r>
      <w:r>
        <w:rPr>
          <w:rFonts w:ascii="宋体" w:hAnsi="宋体"/>
          <w:b/>
          <w:szCs w:val="21"/>
        </w:rPr>
        <w:t>观</w:t>
      </w:r>
      <w:r>
        <w:rPr>
          <w:rFonts w:hint="eastAsia" w:ascii="宋体" w:hAnsi="宋体"/>
          <w:b/>
          <w:szCs w:val="21"/>
        </w:rPr>
        <w:t>病征</w:t>
      </w:r>
      <w:r>
        <w:rPr>
          <w:rFonts w:ascii="宋体" w:hAnsi="宋体"/>
          <w:b/>
          <w:szCs w:val="21"/>
        </w:rPr>
        <w:t>证</w:t>
      </w:r>
      <w:r>
        <w:rPr>
          <w:rFonts w:hint="eastAsia" w:ascii="宋体" w:hAnsi="宋体"/>
          <w:b/>
          <w:szCs w:val="21"/>
        </w:rPr>
        <w:t>明其不健康</w:t>
      </w:r>
      <w:r>
        <w:rPr>
          <w:rFonts w:ascii="宋体" w:hAnsi="宋体"/>
          <w:b/>
          <w:szCs w:val="21"/>
        </w:rPr>
        <w:t>及以捐献身体器官为目的的医疗行为</w:t>
      </w:r>
      <w:r>
        <w:rPr>
          <w:rFonts w:hint="eastAsia" w:ascii="宋体" w:hAnsi="宋体"/>
          <w:b/>
          <w:szCs w:val="21"/>
        </w:rPr>
        <w:t>导致的住院；</w:t>
      </w:r>
    </w:p>
    <w:p>
      <w:pPr>
        <w:adjustRightInd w:val="0"/>
        <w:ind w:firstLine="422" w:firstLineChars="200"/>
        <w:outlineLvl w:val="0"/>
        <w:rPr>
          <w:rFonts w:ascii="宋体" w:hAnsi="宋体"/>
          <w:b/>
          <w:szCs w:val="21"/>
        </w:rPr>
      </w:pPr>
      <w:r>
        <w:rPr>
          <w:rFonts w:hint="eastAsia" w:ascii="宋体" w:hAnsi="宋体"/>
          <w:b/>
          <w:szCs w:val="21"/>
        </w:rPr>
        <w:t>4.</w:t>
      </w:r>
      <w:r>
        <w:rPr>
          <w:rFonts w:ascii="宋体" w:hAnsi="宋体"/>
          <w:b/>
          <w:szCs w:val="21"/>
        </w:rPr>
        <w:t xml:space="preserve"> </w:t>
      </w:r>
      <w:r>
        <w:rPr>
          <w:rFonts w:hint="eastAsia" w:ascii="宋体" w:hAnsi="宋体"/>
          <w:b/>
          <w:szCs w:val="21"/>
        </w:rPr>
        <w:t>以矫形、整容、美容、心理咨询、器官移植、角膜屈光成形手术或修复为目的的住院；</w:t>
      </w:r>
    </w:p>
    <w:p>
      <w:pPr>
        <w:adjustRightInd w:val="0"/>
        <w:ind w:firstLine="454"/>
        <w:outlineLvl w:val="0"/>
        <w:rPr>
          <w:rFonts w:ascii="宋体" w:hAnsi="宋体"/>
          <w:b/>
          <w:szCs w:val="21"/>
        </w:rPr>
      </w:pPr>
      <w:r>
        <w:rPr>
          <w:rFonts w:hint="eastAsia" w:ascii="宋体" w:hAnsi="宋体"/>
          <w:b/>
          <w:szCs w:val="21"/>
        </w:rPr>
        <w:t>5.</w:t>
      </w:r>
      <w:r>
        <w:rPr>
          <w:rFonts w:ascii="宋体" w:hAnsi="宋体"/>
          <w:b/>
          <w:szCs w:val="21"/>
        </w:rPr>
        <w:t xml:space="preserve"> </w:t>
      </w:r>
      <w:r>
        <w:rPr>
          <w:rFonts w:hint="eastAsia" w:ascii="宋体" w:hAnsi="宋体"/>
          <w:b/>
          <w:szCs w:val="21"/>
        </w:rPr>
        <w:t>被保险人在非认可的医疗机构治疗，但被保险人因情况紧急必须立即就医的除外；</w:t>
      </w:r>
    </w:p>
    <w:p>
      <w:pPr>
        <w:adjustRightInd w:val="0"/>
        <w:ind w:firstLine="454"/>
        <w:outlineLvl w:val="0"/>
        <w:rPr>
          <w:rFonts w:ascii="宋体" w:hAnsi="宋体"/>
          <w:b/>
          <w:szCs w:val="21"/>
        </w:rPr>
      </w:pPr>
      <w:r>
        <w:rPr>
          <w:rFonts w:ascii="宋体" w:hAnsi="宋体"/>
          <w:b/>
          <w:szCs w:val="21"/>
        </w:rPr>
        <w:t xml:space="preserve">6. </w:t>
      </w:r>
      <w:r>
        <w:rPr>
          <w:rFonts w:hint="eastAsia" w:ascii="宋体" w:hAnsi="宋体"/>
          <w:b/>
          <w:szCs w:val="21"/>
        </w:rPr>
        <w:t>被保险人未经保险人同意的转院治疗，被保险人在家自设病床治疗；</w:t>
      </w:r>
    </w:p>
    <w:p>
      <w:pPr>
        <w:adjustRightInd w:val="0"/>
        <w:ind w:firstLine="454"/>
        <w:outlineLvl w:val="0"/>
        <w:rPr>
          <w:rFonts w:ascii="宋体" w:hAnsi="宋体" w:cs="宋体"/>
          <w:b/>
          <w:szCs w:val="21"/>
        </w:rPr>
      </w:pPr>
      <w:r>
        <w:rPr>
          <w:rFonts w:ascii="宋体" w:hAnsi="宋体"/>
          <w:b/>
          <w:szCs w:val="21"/>
        </w:rPr>
        <w:t>7. 被</w:t>
      </w:r>
      <w:r>
        <w:rPr>
          <w:rFonts w:hint="eastAsia" w:ascii="宋体" w:hAnsi="宋体" w:cs="宋体"/>
          <w:b/>
          <w:szCs w:val="21"/>
        </w:rPr>
        <w:t>保险人因接受检查、麻醉、整容手术及其它内外科手术、药物治疗等导致的住院；</w:t>
      </w:r>
    </w:p>
    <w:p>
      <w:pPr>
        <w:adjustRightInd w:val="0"/>
        <w:ind w:firstLine="454"/>
        <w:outlineLvl w:val="0"/>
        <w:rPr>
          <w:rFonts w:ascii="宋体" w:hAnsi="宋体"/>
          <w:b/>
          <w:szCs w:val="21"/>
        </w:rPr>
      </w:pPr>
      <w:r>
        <w:rPr>
          <w:rFonts w:hint="eastAsia" w:ascii="宋体" w:hAnsi="宋体"/>
          <w:b/>
          <w:szCs w:val="21"/>
        </w:rPr>
        <w:t>8</w:t>
      </w:r>
      <w:r>
        <w:rPr>
          <w:rFonts w:ascii="宋体" w:hAnsi="宋体"/>
          <w:b/>
          <w:szCs w:val="21"/>
        </w:rPr>
        <w:t>. 因医疗事故、医疗意外及并发症</w:t>
      </w:r>
      <w:r>
        <w:rPr>
          <w:rFonts w:hint="eastAsia" w:ascii="宋体" w:hAnsi="宋体"/>
          <w:b/>
          <w:szCs w:val="21"/>
        </w:rPr>
        <w:t>导致</w:t>
      </w:r>
      <w:r>
        <w:rPr>
          <w:rFonts w:ascii="宋体" w:hAnsi="宋体"/>
          <w:b/>
          <w:szCs w:val="21"/>
        </w:rPr>
        <w:t>的住院</w:t>
      </w:r>
      <w:r>
        <w:rPr>
          <w:rFonts w:hint="eastAsia" w:ascii="宋体" w:hAnsi="宋体"/>
          <w:b/>
          <w:szCs w:val="21"/>
        </w:rPr>
        <w:t xml:space="preserve">； </w:t>
      </w:r>
    </w:p>
    <w:p>
      <w:pPr>
        <w:adjustRightInd w:val="0"/>
        <w:ind w:firstLine="454"/>
        <w:outlineLvl w:val="0"/>
        <w:rPr>
          <w:rFonts w:ascii="宋体" w:hAnsi="宋体"/>
          <w:b/>
          <w:szCs w:val="21"/>
        </w:rPr>
      </w:pPr>
      <w:r>
        <w:rPr>
          <w:rFonts w:ascii="宋体" w:hAnsi="宋体"/>
          <w:b/>
          <w:szCs w:val="21"/>
        </w:rPr>
        <w:t>9</w:t>
      </w:r>
      <w:r>
        <w:rPr>
          <w:rFonts w:hint="eastAsia" w:ascii="宋体" w:hAnsi="宋体"/>
          <w:b/>
          <w:szCs w:val="21"/>
        </w:rPr>
        <w:t>.主险合同约定的责任免除事项。</w:t>
      </w:r>
      <w:r>
        <w:rPr>
          <w:rFonts w:hint="eastAsia" w:ascii="宋体" w:hAnsi="宋体"/>
          <w:b/>
          <w:szCs w:val="21"/>
        </w:rPr>
        <w:tab/>
      </w:r>
    </w:p>
    <w:p>
      <w:pPr>
        <w:rPr>
          <w:rFonts w:hint="eastAsia" w:ascii="宋体" w:hAnsi="宋体"/>
          <w:b/>
          <w:szCs w:val="21"/>
        </w:rPr>
      </w:pPr>
    </w:p>
    <w:p>
      <w:pPr>
        <w:ind w:firstLine="1506" w:firstLineChars="500"/>
        <w:rPr>
          <w:rFonts w:hint="eastAsia" w:ascii="宋体" w:hAnsi="宋体" w:cs="TT8703o00"/>
          <w:b/>
          <w:kern w:val="0"/>
          <w:sz w:val="30"/>
          <w:szCs w:val="30"/>
        </w:rPr>
      </w:pPr>
      <w:r>
        <w:rPr>
          <w:rFonts w:hint="eastAsia" w:ascii="宋体" w:hAnsi="宋体" w:cs="TT8703o00"/>
          <w:b/>
          <w:kern w:val="0"/>
          <w:sz w:val="30"/>
          <w:szCs w:val="30"/>
        </w:rPr>
        <w:t>华泰财险附加住院探望保险条款</w:t>
      </w:r>
    </w:p>
    <w:p>
      <w:pPr>
        <w:keepNext w:val="0"/>
        <w:keepLines w:val="0"/>
        <w:pageBreakBefore w:val="0"/>
        <w:widowControl w:val="0"/>
        <w:kinsoku/>
        <w:wordWrap/>
        <w:overflowPunct/>
        <w:topLinePunct w:val="0"/>
        <w:bidi w:val="0"/>
        <w:snapToGrid/>
        <w:spacing w:after="156" w:afterLines="50"/>
        <w:ind w:left="425" w:firstLine="542" w:firstLineChars="200"/>
        <w:jc w:val="center"/>
        <w:textAlignment w:val="auto"/>
        <w:outlineLvl w:val="0"/>
        <w:rPr>
          <w:rFonts w:ascii="宋体" w:hAnsi="宋体"/>
          <w:b/>
          <w:sz w:val="27"/>
          <w:szCs w:val="21"/>
        </w:rPr>
      </w:pPr>
      <w:r>
        <w:rPr>
          <w:rFonts w:hint="eastAsia" w:ascii="宋体" w:hAnsi="宋体"/>
          <w:b/>
          <w:sz w:val="27"/>
          <w:szCs w:val="21"/>
        </w:rPr>
        <w:t>责任免除</w:t>
      </w:r>
    </w:p>
    <w:p>
      <w:pPr>
        <w:keepNext w:val="0"/>
        <w:keepLines w:val="0"/>
        <w:pageBreakBefore w:val="0"/>
        <w:widowControl w:val="0"/>
        <w:kinsoku/>
        <w:wordWrap/>
        <w:overflowPunct/>
        <w:topLinePunct w:val="0"/>
        <w:autoSpaceDE w:val="0"/>
        <w:autoSpaceDN w:val="0"/>
        <w:bidi w:val="0"/>
        <w:adjustRightInd w:val="0"/>
        <w:snapToGrid/>
        <w:spacing w:after="156" w:afterLines="50"/>
        <w:ind w:firstLine="542" w:firstLineChars="200"/>
        <w:jc w:val="left"/>
        <w:textAlignment w:val="auto"/>
        <w:rPr>
          <w:rFonts w:ascii="宋体" w:hAnsi="宋体"/>
          <w:b/>
          <w:sz w:val="27"/>
          <w:szCs w:val="21"/>
        </w:rPr>
      </w:pPr>
      <w:r>
        <w:rPr>
          <w:rFonts w:hint="eastAsia" w:ascii="宋体" w:hAnsi="宋体"/>
          <w:b/>
          <w:sz w:val="27"/>
          <w:szCs w:val="21"/>
        </w:rPr>
        <w:t>因下列情形之一，直接或间接导致保险事故发生的，保险人不承担赔偿责任：</w:t>
      </w:r>
    </w:p>
    <w:p>
      <w:pPr>
        <w:keepNext w:val="0"/>
        <w:keepLines w:val="0"/>
        <w:pageBreakBefore w:val="0"/>
        <w:widowControl w:val="0"/>
        <w:numPr>
          <w:ilvl w:val="0"/>
          <w:numId w:val="13"/>
        </w:numPr>
        <w:tabs>
          <w:tab w:val="left" w:pos="934"/>
        </w:tabs>
        <w:kinsoku/>
        <w:wordWrap/>
        <w:overflowPunct/>
        <w:topLinePunct w:val="0"/>
        <w:bidi w:val="0"/>
        <w:snapToGrid/>
        <w:spacing w:after="156" w:afterLines="50"/>
        <w:ind w:firstLine="542" w:firstLineChars="200"/>
        <w:textAlignment w:val="auto"/>
        <w:outlineLvl w:val="0"/>
        <w:rPr>
          <w:rFonts w:hint="eastAsia" w:ascii="宋体" w:hAnsi="宋体"/>
          <w:b/>
          <w:sz w:val="27"/>
          <w:szCs w:val="21"/>
        </w:rPr>
      </w:pPr>
      <w:r>
        <w:rPr>
          <w:rFonts w:hint="eastAsia" w:ascii="宋体" w:hAnsi="宋体"/>
          <w:b/>
          <w:sz w:val="27"/>
          <w:szCs w:val="21"/>
        </w:rPr>
        <w:t xml:space="preserve">被保险人康复性治疗、物理治疗、安胎及分娩（包括剖腹产、流产及引产）等； </w:t>
      </w:r>
    </w:p>
    <w:p>
      <w:pPr>
        <w:keepNext w:val="0"/>
        <w:keepLines w:val="0"/>
        <w:pageBreakBefore w:val="0"/>
        <w:widowControl w:val="0"/>
        <w:numPr>
          <w:ilvl w:val="0"/>
          <w:numId w:val="13"/>
        </w:numPr>
        <w:tabs>
          <w:tab w:val="left" w:pos="934"/>
        </w:tabs>
        <w:kinsoku/>
        <w:wordWrap/>
        <w:overflowPunct/>
        <w:topLinePunct w:val="0"/>
        <w:bidi w:val="0"/>
        <w:snapToGrid/>
        <w:spacing w:after="156" w:afterLines="50"/>
        <w:ind w:firstLine="542" w:firstLineChars="200"/>
        <w:textAlignment w:val="auto"/>
        <w:outlineLvl w:val="0"/>
        <w:rPr>
          <w:rFonts w:hint="eastAsia" w:ascii="宋体" w:hAnsi="宋体"/>
          <w:b/>
          <w:sz w:val="27"/>
          <w:szCs w:val="21"/>
        </w:rPr>
      </w:pPr>
      <w:r>
        <w:rPr>
          <w:rFonts w:hint="eastAsia" w:ascii="宋体" w:hAnsi="宋体"/>
          <w:b/>
          <w:sz w:val="27"/>
          <w:szCs w:val="21"/>
        </w:rPr>
        <w:t>因慢性病、或旅行前已罹患疾病的治疗；</w:t>
      </w:r>
    </w:p>
    <w:p>
      <w:pPr>
        <w:keepNext w:val="0"/>
        <w:keepLines w:val="0"/>
        <w:pageBreakBefore w:val="0"/>
        <w:widowControl w:val="0"/>
        <w:numPr>
          <w:ilvl w:val="0"/>
          <w:numId w:val="13"/>
        </w:numPr>
        <w:tabs>
          <w:tab w:val="left" w:pos="934"/>
        </w:tabs>
        <w:kinsoku/>
        <w:wordWrap/>
        <w:overflowPunct/>
        <w:topLinePunct w:val="0"/>
        <w:bidi w:val="0"/>
        <w:snapToGrid/>
        <w:spacing w:after="156" w:afterLines="50"/>
        <w:ind w:firstLine="542" w:firstLineChars="200"/>
        <w:textAlignment w:val="auto"/>
        <w:outlineLvl w:val="0"/>
        <w:rPr>
          <w:rFonts w:hint="eastAsia" w:ascii="宋体" w:hAnsi="宋体"/>
          <w:b/>
          <w:sz w:val="27"/>
          <w:szCs w:val="21"/>
        </w:rPr>
      </w:pPr>
      <w:r>
        <w:rPr>
          <w:rFonts w:hint="eastAsia" w:ascii="宋体" w:hAnsi="宋体"/>
          <w:b/>
          <w:sz w:val="27"/>
          <w:szCs w:val="21"/>
        </w:rPr>
        <w:t>因流行疫病或大规模流行疫病导致的治疗或预防发生的医疗；</w:t>
      </w:r>
    </w:p>
    <w:p>
      <w:pPr>
        <w:keepNext w:val="0"/>
        <w:keepLines w:val="0"/>
        <w:pageBreakBefore w:val="0"/>
        <w:widowControl w:val="0"/>
        <w:numPr>
          <w:ilvl w:val="0"/>
          <w:numId w:val="13"/>
        </w:numPr>
        <w:tabs>
          <w:tab w:val="left" w:pos="934"/>
        </w:tabs>
        <w:kinsoku/>
        <w:wordWrap/>
        <w:overflowPunct/>
        <w:topLinePunct w:val="0"/>
        <w:bidi w:val="0"/>
        <w:snapToGrid/>
        <w:spacing w:after="156" w:afterLines="50"/>
        <w:ind w:firstLine="542" w:firstLineChars="200"/>
        <w:textAlignment w:val="auto"/>
        <w:outlineLvl w:val="0"/>
        <w:rPr>
          <w:rFonts w:hint="eastAsia" w:ascii="宋体" w:hAnsi="宋体"/>
          <w:b/>
          <w:sz w:val="27"/>
          <w:szCs w:val="21"/>
        </w:rPr>
      </w:pPr>
      <w:r>
        <w:rPr>
          <w:rFonts w:hint="eastAsia" w:ascii="宋体" w:hAnsi="宋体"/>
          <w:b/>
          <w:sz w:val="27"/>
          <w:szCs w:val="21"/>
        </w:rPr>
        <w:t>因脊椎间盘突出症或错位的治疗；</w:t>
      </w:r>
    </w:p>
    <w:p>
      <w:pPr>
        <w:keepNext w:val="0"/>
        <w:keepLines w:val="0"/>
        <w:pageBreakBefore w:val="0"/>
        <w:widowControl w:val="0"/>
        <w:numPr>
          <w:ilvl w:val="0"/>
          <w:numId w:val="13"/>
        </w:numPr>
        <w:tabs>
          <w:tab w:val="left" w:pos="934"/>
        </w:tabs>
        <w:kinsoku/>
        <w:wordWrap/>
        <w:overflowPunct/>
        <w:topLinePunct w:val="0"/>
        <w:bidi w:val="0"/>
        <w:snapToGrid/>
        <w:spacing w:after="156" w:afterLines="50"/>
        <w:ind w:firstLine="542" w:firstLineChars="200"/>
        <w:textAlignment w:val="auto"/>
        <w:outlineLvl w:val="0"/>
        <w:rPr>
          <w:rFonts w:hint="eastAsia" w:ascii="宋体" w:hAnsi="宋体"/>
          <w:b/>
          <w:sz w:val="27"/>
          <w:szCs w:val="21"/>
        </w:rPr>
      </w:pPr>
      <w:r>
        <w:rPr>
          <w:rFonts w:hint="eastAsia" w:ascii="宋体" w:hAnsi="宋体"/>
          <w:b/>
          <w:sz w:val="27"/>
          <w:szCs w:val="21"/>
        </w:rPr>
        <w:t>因避孕或绝育手术发生的治疗；</w:t>
      </w:r>
    </w:p>
    <w:p>
      <w:pPr>
        <w:keepNext w:val="0"/>
        <w:keepLines w:val="0"/>
        <w:pageBreakBefore w:val="0"/>
        <w:widowControl w:val="0"/>
        <w:numPr>
          <w:ilvl w:val="0"/>
          <w:numId w:val="13"/>
        </w:numPr>
        <w:tabs>
          <w:tab w:val="left" w:pos="934"/>
        </w:tabs>
        <w:kinsoku/>
        <w:wordWrap/>
        <w:overflowPunct/>
        <w:topLinePunct w:val="0"/>
        <w:bidi w:val="0"/>
        <w:snapToGrid/>
        <w:spacing w:after="156" w:afterLines="50"/>
        <w:ind w:firstLine="542" w:firstLineChars="200"/>
        <w:textAlignment w:val="auto"/>
        <w:outlineLvl w:val="0"/>
        <w:rPr>
          <w:rFonts w:hint="eastAsia" w:ascii="宋体" w:hAnsi="宋体"/>
          <w:b/>
          <w:sz w:val="27"/>
          <w:szCs w:val="21"/>
        </w:rPr>
      </w:pPr>
      <w:r>
        <w:rPr>
          <w:rFonts w:hint="eastAsia" w:ascii="宋体" w:hAnsi="宋体"/>
          <w:b/>
          <w:sz w:val="27"/>
          <w:szCs w:val="21"/>
        </w:rPr>
        <w:t>因药物过敏发生的治疗；</w:t>
      </w:r>
    </w:p>
    <w:p>
      <w:pPr>
        <w:keepNext w:val="0"/>
        <w:keepLines w:val="0"/>
        <w:pageBreakBefore w:val="0"/>
        <w:widowControl w:val="0"/>
        <w:numPr>
          <w:ilvl w:val="0"/>
          <w:numId w:val="13"/>
        </w:numPr>
        <w:tabs>
          <w:tab w:val="left" w:pos="934"/>
        </w:tabs>
        <w:kinsoku/>
        <w:wordWrap/>
        <w:overflowPunct/>
        <w:topLinePunct w:val="0"/>
        <w:bidi w:val="0"/>
        <w:snapToGrid/>
        <w:spacing w:after="156" w:afterLines="50"/>
        <w:ind w:firstLine="542" w:firstLineChars="200"/>
        <w:textAlignment w:val="auto"/>
        <w:outlineLvl w:val="0"/>
        <w:rPr>
          <w:rFonts w:hint="eastAsia" w:ascii="宋体" w:hAnsi="宋体"/>
          <w:b/>
          <w:sz w:val="27"/>
          <w:szCs w:val="21"/>
        </w:rPr>
      </w:pPr>
      <w:r>
        <w:rPr>
          <w:rFonts w:hint="eastAsia" w:ascii="宋体" w:hAnsi="宋体"/>
          <w:b/>
          <w:sz w:val="27"/>
          <w:szCs w:val="21"/>
        </w:rPr>
        <w:t>因扁桃腺、腺样体、疝气、女性生殖器官疾病的治疗或上述疾病导致的手术产生的治疗；</w:t>
      </w:r>
    </w:p>
    <w:p>
      <w:pPr>
        <w:keepNext w:val="0"/>
        <w:keepLines w:val="0"/>
        <w:pageBreakBefore w:val="0"/>
        <w:widowControl w:val="0"/>
        <w:numPr>
          <w:ilvl w:val="0"/>
          <w:numId w:val="13"/>
        </w:numPr>
        <w:tabs>
          <w:tab w:val="left" w:pos="934"/>
        </w:tabs>
        <w:kinsoku/>
        <w:wordWrap/>
        <w:overflowPunct/>
        <w:topLinePunct w:val="0"/>
        <w:bidi w:val="0"/>
        <w:snapToGrid/>
        <w:spacing w:after="156" w:afterLines="50"/>
        <w:ind w:firstLine="542" w:firstLineChars="200"/>
        <w:textAlignment w:val="auto"/>
        <w:outlineLvl w:val="0"/>
        <w:rPr>
          <w:rFonts w:hint="eastAsia" w:ascii="宋体" w:hAnsi="宋体"/>
          <w:b/>
          <w:sz w:val="27"/>
          <w:szCs w:val="21"/>
        </w:rPr>
      </w:pPr>
      <w:r>
        <w:rPr>
          <w:rFonts w:hint="eastAsia" w:ascii="宋体" w:hAnsi="宋体"/>
          <w:b/>
          <w:sz w:val="27"/>
          <w:szCs w:val="21"/>
        </w:rPr>
        <w:t>此次旅行之前已被有资质的职业医师诊断身患绝症；</w:t>
      </w:r>
    </w:p>
    <w:p>
      <w:pPr>
        <w:keepNext w:val="0"/>
        <w:keepLines w:val="0"/>
        <w:pageBreakBefore w:val="0"/>
        <w:widowControl w:val="0"/>
        <w:numPr>
          <w:ilvl w:val="0"/>
          <w:numId w:val="13"/>
        </w:numPr>
        <w:tabs>
          <w:tab w:val="left" w:pos="934"/>
        </w:tabs>
        <w:kinsoku/>
        <w:wordWrap/>
        <w:overflowPunct/>
        <w:topLinePunct w:val="0"/>
        <w:bidi w:val="0"/>
        <w:snapToGrid/>
        <w:spacing w:after="156" w:afterLines="50"/>
        <w:ind w:firstLine="542" w:firstLineChars="200"/>
        <w:textAlignment w:val="auto"/>
        <w:outlineLvl w:val="0"/>
        <w:rPr>
          <w:rFonts w:hint="eastAsia" w:ascii="宋体" w:hAnsi="宋体"/>
          <w:b/>
          <w:sz w:val="27"/>
          <w:szCs w:val="21"/>
        </w:rPr>
      </w:pPr>
      <w:r>
        <w:rPr>
          <w:rFonts w:hint="eastAsia" w:ascii="宋体" w:hAnsi="宋体"/>
          <w:b/>
          <w:sz w:val="27"/>
          <w:szCs w:val="21"/>
        </w:rPr>
        <w:t>被保险人美容、整形、矫形术、非必须紧急性治疗的手术、心理咨</w:t>
      </w:r>
      <w:r>
        <w:rPr>
          <w:rFonts w:ascii="宋体" w:hAnsi="宋体"/>
          <w:b/>
          <w:sz w:val="27"/>
          <w:szCs w:val="21"/>
        </w:rPr>
        <w:t>询</w:t>
      </w:r>
      <w:r>
        <w:rPr>
          <w:rFonts w:hint="eastAsia" w:ascii="宋体" w:hAnsi="宋体"/>
          <w:b/>
          <w:sz w:val="27"/>
          <w:szCs w:val="21"/>
        </w:rPr>
        <w:t>及和角膜屈光成形手术；</w:t>
      </w:r>
    </w:p>
    <w:p>
      <w:pPr>
        <w:keepNext w:val="0"/>
        <w:keepLines w:val="0"/>
        <w:pageBreakBefore w:val="0"/>
        <w:widowControl w:val="0"/>
        <w:numPr>
          <w:ilvl w:val="0"/>
          <w:numId w:val="13"/>
        </w:numPr>
        <w:tabs>
          <w:tab w:val="left" w:pos="934"/>
        </w:tabs>
        <w:kinsoku/>
        <w:wordWrap/>
        <w:overflowPunct/>
        <w:topLinePunct w:val="0"/>
        <w:bidi w:val="0"/>
        <w:snapToGrid/>
        <w:spacing w:after="156" w:afterLines="50"/>
        <w:ind w:firstLine="542" w:firstLineChars="200"/>
        <w:textAlignment w:val="auto"/>
        <w:outlineLvl w:val="0"/>
        <w:rPr>
          <w:rFonts w:hint="eastAsia" w:ascii="宋体" w:hAnsi="宋体"/>
          <w:b/>
          <w:sz w:val="27"/>
          <w:szCs w:val="21"/>
        </w:rPr>
      </w:pPr>
      <w:r>
        <w:rPr>
          <w:rFonts w:hint="eastAsia" w:ascii="宋体" w:hAnsi="宋体"/>
          <w:b/>
          <w:sz w:val="27"/>
          <w:szCs w:val="21"/>
        </w:rPr>
        <w:t>被保险人健康护理</w:t>
      </w:r>
      <w:r>
        <w:rPr>
          <w:rFonts w:ascii="宋体" w:hAnsi="宋体"/>
          <w:b/>
          <w:sz w:val="27"/>
          <w:szCs w:val="21"/>
        </w:rPr>
        <w:t>(</w:t>
      </w:r>
      <w:r>
        <w:rPr>
          <w:rFonts w:hint="eastAsia" w:ascii="宋体" w:hAnsi="宋体"/>
          <w:b/>
          <w:sz w:val="27"/>
          <w:szCs w:val="21"/>
        </w:rPr>
        <w:t>含体检、健康体检、疗养、特别护理或静养</w:t>
      </w:r>
      <w:r>
        <w:rPr>
          <w:rFonts w:ascii="宋体" w:hAnsi="宋体"/>
          <w:b/>
          <w:sz w:val="27"/>
          <w:szCs w:val="21"/>
        </w:rPr>
        <w:t>)</w:t>
      </w:r>
      <w:r>
        <w:rPr>
          <w:rFonts w:hint="eastAsia" w:ascii="宋体" w:hAnsi="宋体"/>
          <w:b/>
          <w:sz w:val="27"/>
          <w:szCs w:val="21"/>
        </w:rPr>
        <w:t xml:space="preserve"> 等非治疗性的行为及</w:t>
      </w:r>
      <w:r>
        <w:rPr>
          <w:rFonts w:ascii="宋体" w:hAnsi="宋体"/>
          <w:b/>
          <w:sz w:val="27"/>
          <w:szCs w:val="21"/>
        </w:rPr>
        <w:t>无</w:t>
      </w:r>
      <w:r>
        <w:rPr>
          <w:rFonts w:hint="eastAsia" w:ascii="宋体" w:hAnsi="宋体"/>
          <w:b/>
          <w:sz w:val="27"/>
          <w:szCs w:val="21"/>
        </w:rPr>
        <w:t>客</w:t>
      </w:r>
      <w:r>
        <w:rPr>
          <w:rFonts w:ascii="宋体" w:hAnsi="宋体"/>
          <w:b/>
          <w:sz w:val="27"/>
          <w:szCs w:val="21"/>
        </w:rPr>
        <w:t>观</w:t>
      </w:r>
      <w:r>
        <w:rPr>
          <w:rFonts w:hint="eastAsia" w:ascii="宋体" w:hAnsi="宋体"/>
          <w:b/>
          <w:sz w:val="27"/>
          <w:szCs w:val="21"/>
        </w:rPr>
        <w:t>病征</w:t>
      </w:r>
      <w:r>
        <w:rPr>
          <w:rFonts w:ascii="宋体" w:hAnsi="宋体"/>
          <w:b/>
          <w:sz w:val="27"/>
          <w:szCs w:val="21"/>
        </w:rPr>
        <w:t>证</w:t>
      </w:r>
      <w:r>
        <w:rPr>
          <w:rFonts w:hint="eastAsia" w:ascii="宋体" w:hAnsi="宋体"/>
          <w:b/>
          <w:sz w:val="27"/>
          <w:szCs w:val="21"/>
        </w:rPr>
        <w:t>明其不健康及以捐献身体器官为目的的医疗行为；</w:t>
      </w:r>
    </w:p>
    <w:p>
      <w:pPr>
        <w:keepNext w:val="0"/>
        <w:keepLines w:val="0"/>
        <w:pageBreakBefore w:val="0"/>
        <w:widowControl w:val="0"/>
        <w:numPr>
          <w:ilvl w:val="0"/>
          <w:numId w:val="13"/>
        </w:numPr>
        <w:tabs>
          <w:tab w:val="left" w:pos="934"/>
        </w:tabs>
        <w:kinsoku/>
        <w:wordWrap/>
        <w:overflowPunct/>
        <w:topLinePunct w:val="0"/>
        <w:bidi w:val="0"/>
        <w:snapToGrid/>
        <w:spacing w:after="156" w:afterLines="50"/>
        <w:ind w:firstLine="542" w:firstLineChars="200"/>
        <w:textAlignment w:val="auto"/>
        <w:outlineLvl w:val="0"/>
        <w:rPr>
          <w:rFonts w:hint="eastAsia" w:ascii="宋体" w:hAnsi="宋体"/>
          <w:b/>
          <w:sz w:val="27"/>
          <w:szCs w:val="21"/>
        </w:rPr>
      </w:pPr>
      <w:r>
        <w:rPr>
          <w:rFonts w:hint="eastAsia" w:ascii="宋体" w:hAnsi="宋体"/>
          <w:b/>
          <w:sz w:val="27"/>
          <w:szCs w:val="21"/>
        </w:rPr>
        <w:t>被</w:t>
      </w:r>
      <w:r>
        <w:rPr>
          <w:rFonts w:ascii="宋体" w:hAnsi="宋体"/>
          <w:b/>
          <w:sz w:val="27"/>
          <w:szCs w:val="21"/>
        </w:rPr>
        <w:t>保险人</w:t>
      </w:r>
      <w:r>
        <w:rPr>
          <w:rFonts w:hint="eastAsia" w:ascii="宋体" w:hAnsi="宋体"/>
          <w:b/>
          <w:sz w:val="27"/>
          <w:szCs w:val="21"/>
        </w:rPr>
        <w:t>移植人工器官、洗牙、洁齿、验光、牙齿治疗或手术及镶补，但因意外伤害引起的一般牙齿治疗或手术除外；</w:t>
      </w:r>
    </w:p>
    <w:p>
      <w:pPr>
        <w:keepNext w:val="0"/>
        <w:keepLines w:val="0"/>
        <w:pageBreakBefore w:val="0"/>
        <w:widowControl w:val="0"/>
        <w:numPr>
          <w:ilvl w:val="0"/>
          <w:numId w:val="13"/>
        </w:numPr>
        <w:tabs>
          <w:tab w:val="left" w:pos="934"/>
        </w:tabs>
        <w:kinsoku/>
        <w:wordWrap/>
        <w:overflowPunct/>
        <w:topLinePunct w:val="0"/>
        <w:bidi w:val="0"/>
        <w:snapToGrid/>
        <w:spacing w:after="156" w:afterLines="50"/>
        <w:ind w:firstLine="542" w:firstLineChars="200"/>
        <w:textAlignment w:val="auto"/>
        <w:outlineLvl w:val="0"/>
        <w:rPr>
          <w:rFonts w:hint="eastAsia" w:ascii="宋体" w:hAnsi="宋体"/>
          <w:b/>
          <w:sz w:val="27"/>
          <w:szCs w:val="21"/>
        </w:rPr>
      </w:pPr>
      <w:r>
        <w:rPr>
          <w:rFonts w:hint="eastAsia" w:ascii="宋体" w:hAnsi="宋体"/>
          <w:b/>
          <w:sz w:val="27"/>
          <w:szCs w:val="21"/>
        </w:rPr>
        <w:t>被保险人先天性疾病（见第4条释义）和症状、遗传性疾病、先天性畸形或缺陷的治疗和康复；</w:t>
      </w:r>
    </w:p>
    <w:p>
      <w:pPr>
        <w:keepNext w:val="0"/>
        <w:keepLines w:val="0"/>
        <w:pageBreakBefore w:val="0"/>
        <w:widowControl w:val="0"/>
        <w:numPr>
          <w:ilvl w:val="0"/>
          <w:numId w:val="13"/>
        </w:numPr>
        <w:tabs>
          <w:tab w:val="left" w:pos="934"/>
        </w:tabs>
        <w:kinsoku/>
        <w:wordWrap/>
        <w:overflowPunct/>
        <w:topLinePunct w:val="0"/>
        <w:bidi w:val="0"/>
        <w:snapToGrid/>
        <w:spacing w:after="156" w:afterLines="50"/>
        <w:ind w:firstLine="542" w:firstLineChars="200"/>
        <w:textAlignment w:val="auto"/>
        <w:outlineLvl w:val="0"/>
        <w:rPr>
          <w:rFonts w:hint="eastAsia" w:ascii="宋体" w:hAnsi="宋体"/>
          <w:b/>
          <w:sz w:val="27"/>
          <w:szCs w:val="21"/>
        </w:rPr>
      </w:pPr>
      <w:r>
        <w:rPr>
          <w:rFonts w:hint="eastAsia" w:ascii="宋体" w:hAnsi="宋体"/>
          <w:b/>
          <w:sz w:val="27"/>
          <w:szCs w:val="21"/>
        </w:rPr>
        <w:t>被保险人投保前已患上的疾病和症状、精神病、精神分裂症、心理疾病、性病；</w:t>
      </w:r>
    </w:p>
    <w:p>
      <w:pPr>
        <w:keepNext w:val="0"/>
        <w:keepLines w:val="0"/>
        <w:pageBreakBefore w:val="0"/>
        <w:widowControl w:val="0"/>
        <w:numPr>
          <w:ilvl w:val="0"/>
          <w:numId w:val="13"/>
        </w:numPr>
        <w:tabs>
          <w:tab w:val="left" w:pos="934"/>
        </w:tabs>
        <w:kinsoku/>
        <w:wordWrap/>
        <w:overflowPunct/>
        <w:topLinePunct w:val="0"/>
        <w:bidi w:val="0"/>
        <w:snapToGrid/>
        <w:spacing w:after="156" w:afterLines="50"/>
        <w:ind w:firstLine="542" w:firstLineChars="200"/>
        <w:textAlignment w:val="auto"/>
        <w:outlineLvl w:val="0"/>
        <w:rPr>
          <w:rFonts w:hint="eastAsia" w:ascii="宋体" w:hAnsi="宋体"/>
          <w:b/>
          <w:sz w:val="27"/>
          <w:szCs w:val="21"/>
        </w:rPr>
      </w:pPr>
      <w:r>
        <w:rPr>
          <w:rFonts w:hint="eastAsia" w:ascii="宋体" w:hAnsi="宋体"/>
          <w:b/>
          <w:sz w:val="27"/>
          <w:szCs w:val="21"/>
        </w:rPr>
        <w:t>根据被保险人的主治医生或救援机构授权医生的意见，可以被合理延迟至被保险人返回原出发地后进行而被保险人坚持在当地进行的治疗或手术；</w:t>
      </w:r>
    </w:p>
    <w:p>
      <w:pPr>
        <w:keepNext w:val="0"/>
        <w:keepLines w:val="0"/>
        <w:pageBreakBefore w:val="0"/>
        <w:widowControl w:val="0"/>
        <w:numPr>
          <w:ilvl w:val="0"/>
          <w:numId w:val="13"/>
        </w:numPr>
        <w:tabs>
          <w:tab w:val="left" w:pos="934"/>
        </w:tabs>
        <w:kinsoku/>
        <w:wordWrap/>
        <w:overflowPunct/>
        <w:topLinePunct w:val="0"/>
        <w:bidi w:val="0"/>
        <w:snapToGrid/>
        <w:spacing w:after="156" w:afterLines="50"/>
        <w:ind w:firstLine="542" w:firstLineChars="200"/>
        <w:textAlignment w:val="auto"/>
        <w:outlineLvl w:val="0"/>
        <w:rPr>
          <w:rFonts w:ascii="宋体" w:hAnsi="宋体"/>
          <w:b/>
          <w:sz w:val="27"/>
          <w:szCs w:val="21"/>
        </w:rPr>
      </w:pPr>
      <w:r>
        <w:rPr>
          <w:rFonts w:hint="eastAsia" w:ascii="宋体" w:hAnsi="宋体"/>
          <w:b/>
          <w:sz w:val="27"/>
          <w:szCs w:val="21"/>
        </w:rPr>
        <w:t>无当地医院出具原始收据的费用或医疗证明；</w:t>
      </w:r>
    </w:p>
    <w:p>
      <w:pPr>
        <w:keepNext w:val="0"/>
        <w:keepLines w:val="0"/>
        <w:pageBreakBefore w:val="0"/>
        <w:widowControl w:val="0"/>
        <w:numPr>
          <w:ilvl w:val="0"/>
          <w:numId w:val="13"/>
        </w:numPr>
        <w:tabs>
          <w:tab w:val="left" w:pos="934"/>
        </w:tabs>
        <w:kinsoku/>
        <w:wordWrap/>
        <w:overflowPunct/>
        <w:topLinePunct w:val="0"/>
        <w:bidi w:val="0"/>
        <w:snapToGrid/>
        <w:spacing w:after="156" w:afterLines="50"/>
        <w:ind w:firstLine="542" w:firstLineChars="200"/>
        <w:textAlignment w:val="auto"/>
        <w:outlineLvl w:val="0"/>
        <w:rPr>
          <w:rFonts w:hint="eastAsia" w:ascii="宋体" w:hAnsi="宋体"/>
          <w:b/>
          <w:sz w:val="27"/>
          <w:szCs w:val="21"/>
        </w:rPr>
      </w:pPr>
      <w:r>
        <w:rPr>
          <w:rFonts w:hint="eastAsia" w:ascii="宋体" w:hAnsi="宋体"/>
          <w:b/>
          <w:sz w:val="27"/>
          <w:szCs w:val="21"/>
        </w:rPr>
        <w:t>被保险人拒绝听从救援机构提出的建议；</w:t>
      </w:r>
    </w:p>
    <w:p>
      <w:pPr>
        <w:keepNext w:val="0"/>
        <w:keepLines w:val="0"/>
        <w:pageBreakBefore w:val="0"/>
        <w:widowControl w:val="0"/>
        <w:numPr>
          <w:ilvl w:val="0"/>
          <w:numId w:val="13"/>
        </w:numPr>
        <w:tabs>
          <w:tab w:val="left" w:pos="934"/>
        </w:tabs>
        <w:kinsoku/>
        <w:wordWrap/>
        <w:overflowPunct/>
        <w:topLinePunct w:val="0"/>
        <w:bidi w:val="0"/>
        <w:snapToGrid/>
        <w:spacing w:after="156" w:afterLines="50"/>
        <w:ind w:firstLine="542" w:firstLineChars="200"/>
        <w:textAlignment w:val="auto"/>
        <w:outlineLvl w:val="0"/>
        <w:rPr>
          <w:rFonts w:hint="eastAsia" w:ascii="宋体" w:hAnsi="宋体"/>
          <w:b/>
          <w:sz w:val="27"/>
          <w:szCs w:val="21"/>
        </w:rPr>
      </w:pPr>
      <w:r>
        <w:rPr>
          <w:rFonts w:hint="eastAsia" w:ascii="宋体" w:hAnsi="宋体"/>
          <w:b/>
          <w:sz w:val="27"/>
          <w:szCs w:val="21"/>
        </w:rPr>
        <w:t>主险条款规定的责任免除事项。</w:t>
      </w:r>
    </w:p>
    <w:p>
      <w:pPr>
        <w:adjustRightInd w:val="0"/>
        <w:snapToGrid w:val="0"/>
        <w:spacing w:after="156" w:afterLines="50"/>
        <w:jc w:val="center"/>
        <w:rPr>
          <w:rFonts w:hint="eastAsia" w:ascii="Georgia" w:hAnsi="Georgia"/>
          <w:b/>
          <w:sz w:val="24"/>
        </w:rPr>
      </w:pPr>
      <w:r>
        <w:rPr>
          <w:rFonts w:hint="eastAsia" w:ascii="Georgia" w:hAnsi="Georgia"/>
          <w:b/>
          <w:sz w:val="24"/>
        </w:rPr>
        <w:t>华泰财险附加紧急返回居住地保险条款</w:t>
      </w:r>
    </w:p>
    <w:p>
      <w:pPr>
        <w:adjustRightInd w:val="0"/>
        <w:snapToGrid w:val="0"/>
        <w:spacing w:after="156" w:afterLines="50"/>
        <w:ind w:firstLine="422" w:firstLineChars="200"/>
        <w:jc w:val="center"/>
        <w:outlineLvl w:val="0"/>
        <w:rPr>
          <w:rFonts w:ascii="Georgia" w:hAnsi="Georgia"/>
          <w:b/>
          <w:szCs w:val="21"/>
        </w:rPr>
      </w:pPr>
      <w:r>
        <w:rPr>
          <w:rFonts w:hint="eastAsia" w:ascii="Georgia" w:hAnsi="Georgia"/>
          <w:b/>
          <w:szCs w:val="21"/>
        </w:rPr>
        <w:t>责任免除</w:t>
      </w:r>
    </w:p>
    <w:p>
      <w:pPr>
        <w:numPr>
          <w:ilvl w:val="0"/>
          <w:numId w:val="9"/>
        </w:numPr>
        <w:adjustRightInd w:val="0"/>
        <w:snapToGrid w:val="0"/>
        <w:spacing w:after="156" w:afterLines="50"/>
        <w:ind w:left="0" w:firstLine="422" w:firstLineChars="200"/>
        <w:outlineLvl w:val="0"/>
        <w:rPr>
          <w:rFonts w:ascii="Georgia" w:hAnsi="Georgia"/>
          <w:b/>
          <w:szCs w:val="21"/>
        </w:rPr>
      </w:pPr>
      <w:r>
        <w:rPr>
          <w:rFonts w:hint="eastAsia" w:ascii="Georgia" w:hAnsi="Georgia"/>
          <w:b/>
          <w:szCs w:val="21"/>
        </w:rPr>
        <w:t>被保险人因任何下列情形而导致的损失，保险人不承担赔偿责任：</w:t>
      </w:r>
    </w:p>
    <w:p>
      <w:pPr>
        <w:numPr>
          <w:ilvl w:val="0"/>
          <w:numId w:val="14"/>
        </w:numPr>
        <w:tabs>
          <w:tab w:val="left" w:pos="900"/>
        </w:tabs>
        <w:adjustRightInd w:val="0"/>
        <w:snapToGrid w:val="0"/>
        <w:spacing w:after="156" w:afterLines="50"/>
        <w:ind w:left="0" w:firstLine="422" w:firstLineChars="200"/>
        <w:rPr>
          <w:rFonts w:ascii="Georgia" w:hAnsi="Georgia"/>
          <w:b/>
          <w:szCs w:val="21"/>
        </w:rPr>
      </w:pPr>
      <w:r>
        <w:rPr>
          <w:rFonts w:ascii="Georgia" w:hAnsi="Georgia" w:cs="Arial"/>
          <w:b/>
          <w:szCs w:val="21"/>
        </w:rPr>
        <w:t>任何因第三</w:t>
      </w:r>
      <w:r>
        <w:rPr>
          <w:rFonts w:hint="eastAsia" w:ascii="Georgia" w:hAnsi="Georgia" w:cs="Arial"/>
          <w:b/>
          <w:szCs w:val="21"/>
        </w:rPr>
        <w:t>方安排并</w:t>
      </w:r>
      <w:r>
        <w:rPr>
          <w:rFonts w:ascii="Georgia" w:hAnsi="Georgia" w:cs="Arial"/>
          <w:b/>
          <w:szCs w:val="21"/>
        </w:rPr>
        <w:t>提供服务而被保险人不需负责给付的费用</w:t>
      </w:r>
      <w:r>
        <w:rPr>
          <w:rFonts w:hint="eastAsia" w:ascii="Georgia" w:hAnsi="Georgia" w:cs="Arial"/>
          <w:b/>
          <w:szCs w:val="21"/>
        </w:rPr>
        <w:t>；</w:t>
      </w:r>
    </w:p>
    <w:p>
      <w:pPr>
        <w:numPr>
          <w:ilvl w:val="0"/>
          <w:numId w:val="14"/>
        </w:numPr>
        <w:tabs>
          <w:tab w:val="left" w:pos="900"/>
        </w:tabs>
        <w:adjustRightInd w:val="0"/>
        <w:snapToGrid w:val="0"/>
        <w:spacing w:after="156" w:afterLines="50"/>
        <w:ind w:left="0" w:firstLine="422" w:firstLineChars="200"/>
        <w:rPr>
          <w:rFonts w:ascii="Georgia" w:hAnsi="Georgia"/>
          <w:b/>
          <w:szCs w:val="21"/>
        </w:rPr>
      </w:pPr>
      <w:r>
        <w:rPr>
          <w:rFonts w:hint="eastAsia" w:ascii="Georgia" w:hAnsi="Georgia"/>
          <w:b/>
          <w:szCs w:val="21"/>
        </w:rPr>
        <w:t>任何由第三方安排提供且额外收取的需被保险人支付的服务费用；</w:t>
      </w:r>
    </w:p>
    <w:p>
      <w:pPr>
        <w:ind w:firstLine="422" w:firstLineChars="200"/>
        <w:rPr>
          <w:rFonts w:ascii="Georgia" w:hAnsi="Georgia" w:cs="Arial"/>
          <w:b/>
          <w:szCs w:val="21"/>
        </w:rPr>
      </w:pPr>
      <w:r>
        <w:rPr>
          <w:rFonts w:hint="eastAsia" w:ascii="Georgia" w:hAnsi="Georgia" w:cs="Arial"/>
          <w:b/>
          <w:szCs w:val="21"/>
        </w:rPr>
        <w:t>其境内直系亲属身故</w:t>
      </w:r>
      <w:r>
        <w:rPr>
          <w:rFonts w:ascii="Georgia" w:hAnsi="Georgia" w:cs="Arial"/>
          <w:b/>
          <w:szCs w:val="21"/>
        </w:rPr>
        <w:t>未能</w:t>
      </w:r>
      <w:r>
        <w:rPr>
          <w:rFonts w:hint="eastAsia" w:ascii="Georgia" w:hAnsi="Georgia" w:cs="Arial"/>
          <w:b/>
          <w:szCs w:val="21"/>
        </w:rPr>
        <w:t>取得境内警方或医疗机构的</w:t>
      </w:r>
      <w:r>
        <w:rPr>
          <w:rFonts w:ascii="Georgia" w:hAnsi="Georgia" w:cs="Arial"/>
          <w:b/>
          <w:szCs w:val="21"/>
        </w:rPr>
        <w:t>证明</w:t>
      </w:r>
      <w:r>
        <w:rPr>
          <w:rFonts w:hint="eastAsia" w:ascii="Georgia" w:hAnsi="Georgia" w:cs="Arial"/>
          <w:b/>
          <w:szCs w:val="21"/>
        </w:rPr>
        <w:t>文件</w:t>
      </w:r>
      <w:r>
        <w:rPr>
          <w:rFonts w:ascii="Georgia" w:hAnsi="Georgia" w:cs="Arial"/>
          <w:b/>
          <w:szCs w:val="21"/>
        </w:rPr>
        <w:t>。</w:t>
      </w:r>
    </w:p>
    <w:p>
      <w:pPr>
        <w:ind w:firstLine="2168" w:firstLineChars="900"/>
        <w:rPr>
          <w:rFonts w:hint="eastAsia" w:ascii="宋体" w:hAnsi="宋体"/>
          <w:b/>
          <w:sz w:val="24"/>
        </w:rPr>
      </w:pPr>
      <w:r>
        <w:rPr>
          <w:rFonts w:hint="eastAsia" w:ascii="宋体" w:hAnsi="宋体"/>
          <w:b/>
          <w:sz w:val="24"/>
        </w:rPr>
        <w:t>华泰财险附加被劫持补偿保险条款</w:t>
      </w:r>
    </w:p>
    <w:p>
      <w:pPr>
        <w:spacing w:before="100" w:beforeAutospacing="1" w:after="156" w:afterLines="50"/>
        <w:ind w:firstLine="482"/>
        <w:jc w:val="center"/>
        <w:outlineLvl w:val="0"/>
        <w:rPr>
          <w:rFonts w:ascii="宋体" w:hAnsi="宋体"/>
          <w:b/>
          <w:szCs w:val="21"/>
        </w:rPr>
      </w:pPr>
      <w:r>
        <w:rPr>
          <w:rFonts w:hint="eastAsia" w:ascii="宋体" w:hAnsi="宋体"/>
          <w:b/>
          <w:szCs w:val="21"/>
        </w:rPr>
        <w:t>责任免除</w:t>
      </w:r>
    </w:p>
    <w:p>
      <w:pPr>
        <w:spacing w:after="156" w:afterLines="50"/>
        <w:ind w:firstLine="454"/>
        <w:outlineLvl w:val="0"/>
        <w:rPr>
          <w:rFonts w:ascii="宋体" w:hAnsi="宋体"/>
          <w:b/>
          <w:szCs w:val="21"/>
        </w:rPr>
      </w:pPr>
      <w:r>
        <w:rPr>
          <w:rFonts w:hint="eastAsia" w:ascii="宋体" w:hAnsi="宋体"/>
          <w:b/>
          <w:szCs w:val="21"/>
        </w:rPr>
        <w:t>由于下列原因直接或间接导致劫持事故发生，保险人不给付保险金：</w:t>
      </w:r>
    </w:p>
    <w:p>
      <w:pPr>
        <w:numPr>
          <w:ilvl w:val="0"/>
          <w:numId w:val="15"/>
        </w:numPr>
        <w:tabs>
          <w:tab w:val="left" w:pos="3000"/>
        </w:tabs>
        <w:spacing w:after="156" w:afterLines="50"/>
        <w:rPr>
          <w:rFonts w:ascii="宋体" w:hAnsi="宋体"/>
          <w:b/>
          <w:szCs w:val="21"/>
        </w:rPr>
      </w:pPr>
      <w:r>
        <w:rPr>
          <w:rFonts w:hint="eastAsia" w:ascii="宋体" w:hAnsi="宋体"/>
          <w:b/>
          <w:szCs w:val="21"/>
        </w:rPr>
        <w:t>投保人或被保险人出发前已知且已存在的可能导致遭遇劫持的情况或条件，包括但不限于当时已经宣布或已经发生的任何罢工或暴乱；</w:t>
      </w:r>
    </w:p>
    <w:p>
      <w:pPr>
        <w:numPr>
          <w:ilvl w:val="0"/>
          <w:numId w:val="15"/>
        </w:numPr>
        <w:tabs>
          <w:tab w:val="left" w:pos="3000"/>
        </w:tabs>
        <w:spacing w:after="156" w:afterLines="50"/>
        <w:rPr>
          <w:rFonts w:ascii="宋体" w:hAnsi="宋体"/>
          <w:b/>
          <w:szCs w:val="21"/>
        </w:rPr>
      </w:pPr>
      <w:r>
        <w:rPr>
          <w:rFonts w:hint="eastAsia" w:ascii="宋体" w:hAnsi="宋体"/>
          <w:b/>
          <w:szCs w:val="21"/>
        </w:rPr>
        <w:t>被保险人有故意制造保险事故行为，隐瞒、欺诈行为或非法行为；</w:t>
      </w:r>
    </w:p>
    <w:p>
      <w:pPr>
        <w:numPr>
          <w:ilvl w:val="0"/>
          <w:numId w:val="15"/>
        </w:numPr>
        <w:tabs>
          <w:tab w:val="left" w:pos="3000"/>
        </w:tabs>
        <w:spacing w:after="156" w:afterLines="50"/>
        <w:rPr>
          <w:rFonts w:ascii="宋体" w:hAnsi="宋体"/>
          <w:b/>
          <w:szCs w:val="21"/>
        </w:rPr>
      </w:pPr>
      <w:r>
        <w:rPr>
          <w:rFonts w:hint="eastAsia" w:ascii="宋体" w:hAnsi="宋体"/>
          <w:b/>
          <w:szCs w:val="21"/>
        </w:rPr>
        <w:t>投保人、被保险人或其家属未在获知劫持事件发生后二十四小时内向事发当地警方报告；</w:t>
      </w:r>
    </w:p>
    <w:p>
      <w:pPr>
        <w:numPr>
          <w:ilvl w:val="0"/>
          <w:numId w:val="15"/>
        </w:numPr>
        <w:tabs>
          <w:tab w:val="left" w:pos="3000"/>
        </w:tabs>
        <w:spacing w:after="156" w:afterLines="50"/>
        <w:rPr>
          <w:rFonts w:ascii="宋体" w:hAnsi="宋体"/>
          <w:b/>
          <w:szCs w:val="21"/>
        </w:rPr>
      </w:pPr>
      <w:r>
        <w:rPr>
          <w:rFonts w:hint="eastAsia" w:ascii="宋体" w:hAnsi="宋体"/>
          <w:b/>
          <w:szCs w:val="21"/>
        </w:rPr>
        <w:t>被保险人非法滞留境外期间。</w:t>
      </w:r>
    </w:p>
    <w:p>
      <w:pPr>
        <w:spacing w:before="100" w:beforeAutospacing="1" w:after="156" w:afterLines="50"/>
        <w:ind w:left="454"/>
        <w:outlineLvl w:val="0"/>
        <w:rPr>
          <w:rFonts w:ascii="宋体" w:hAnsi="宋体"/>
          <w:b/>
          <w:szCs w:val="21"/>
        </w:rPr>
      </w:pPr>
      <w:r>
        <w:rPr>
          <w:rFonts w:hint="eastAsia" w:ascii="宋体" w:hAnsi="宋体"/>
          <w:b/>
          <w:szCs w:val="21"/>
        </w:rPr>
        <w:t>第五条 保险金额和保险费</w:t>
      </w:r>
    </w:p>
    <w:p>
      <w:pPr>
        <w:pStyle w:val="4"/>
        <w:numPr>
          <w:ilvl w:val="0"/>
          <w:numId w:val="16"/>
        </w:numPr>
        <w:spacing w:before="0" w:after="156" w:afterLines="50"/>
        <w:rPr>
          <w:rFonts w:ascii="宋体" w:hAnsi="宋体"/>
          <w:sz w:val="21"/>
          <w:szCs w:val="21"/>
        </w:rPr>
      </w:pPr>
      <w:r>
        <w:rPr>
          <w:rFonts w:hint="eastAsia" w:ascii="宋体" w:hAnsi="宋体"/>
          <w:sz w:val="21"/>
          <w:szCs w:val="21"/>
        </w:rPr>
        <w:t>本附加条款的保险金额由投保人和保险人约定，不同被保险人的附加被劫持补偿保险金额可以不同。</w:t>
      </w:r>
    </w:p>
    <w:p>
      <w:pPr>
        <w:pStyle w:val="4"/>
        <w:numPr>
          <w:ilvl w:val="0"/>
          <w:numId w:val="16"/>
        </w:numPr>
        <w:spacing w:before="0" w:after="156" w:afterLines="50"/>
        <w:outlineLvl w:val="9"/>
        <w:rPr>
          <w:rFonts w:ascii="宋体" w:hAnsi="宋体"/>
          <w:b/>
          <w:sz w:val="21"/>
          <w:szCs w:val="21"/>
        </w:rPr>
      </w:pPr>
      <w:r>
        <w:rPr>
          <w:rFonts w:hint="eastAsia" w:ascii="宋体" w:hAnsi="宋体"/>
          <w:sz w:val="21"/>
          <w:szCs w:val="21"/>
        </w:rPr>
        <w:t>本附加条款的保险金额分每次事故赔偿限额和累计赔偿限额两种。</w:t>
      </w:r>
      <w:r>
        <w:rPr>
          <w:rFonts w:hint="eastAsia" w:ascii="宋体" w:hAnsi="宋体"/>
          <w:b/>
          <w:sz w:val="21"/>
          <w:szCs w:val="21"/>
        </w:rPr>
        <w:t>每次事故赔偿限额是保险人对每次被劫持事故承担赔偿责任的最高限额。累计赔偿限额是保险人在保险期间内累计承担被劫持事故赔偿责任的最高限额。</w:t>
      </w:r>
    </w:p>
    <w:p>
      <w:pPr>
        <w:numPr>
          <w:ilvl w:val="0"/>
          <w:numId w:val="16"/>
        </w:numPr>
        <w:spacing w:after="156" w:afterLines="50"/>
        <w:outlineLvl w:val="0"/>
        <w:rPr>
          <w:rFonts w:ascii="宋体" w:hAnsi="宋体"/>
          <w:szCs w:val="21"/>
        </w:rPr>
      </w:pPr>
      <w:r>
        <w:rPr>
          <w:rFonts w:hint="eastAsia" w:ascii="宋体" w:hAnsi="宋体"/>
          <w:szCs w:val="21"/>
        </w:rPr>
        <w:t>保险费依据保险金额与保险费率计收，并于保险合同上载明。除主险合同另有约定外，投保人应于保险</w:t>
      </w:r>
      <w:r>
        <w:rPr>
          <w:rFonts w:ascii="宋体" w:hAnsi="宋体"/>
          <w:szCs w:val="21"/>
        </w:rPr>
        <w:t>合同成立</w:t>
      </w:r>
      <w:r>
        <w:rPr>
          <w:rFonts w:hint="eastAsia" w:ascii="宋体" w:hAnsi="宋体"/>
          <w:szCs w:val="21"/>
        </w:rPr>
        <w:t>时一次性缴清保险费。</w:t>
      </w:r>
      <w:r>
        <w:rPr>
          <w:rFonts w:hint="eastAsia" w:ascii="宋体" w:hAnsi="宋体"/>
          <w:b/>
          <w:szCs w:val="21"/>
        </w:rPr>
        <w:t>投保人若未按约定足额交纳保险费，保险人对其实际足额支付之日前发生的保险事故，不承担相应的保险责任。</w:t>
      </w:r>
    </w:p>
    <w:p>
      <w:pPr>
        <w:pStyle w:val="4"/>
        <w:numPr>
          <w:ilvl w:val="0"/>
          <w:numId w:val="16"/>
        </w:numPr>
        <w:spacing w:before="0" w:after="156" w:afterLines="50"/>
        <w:outlineLvl w:val="9"/>
        <w:rPr>
          <w:rFonts w:ascii="宋体" w:hAnsi="宋体"/>
          <w:sz w:val="21"/>
          <w:szCs w:val="21"/>
        </w:rPr>
      </w:pPr>
      <w:r>
        <w:rPr>
          <w:rFonts w:hint="eastAsia" w:ascii="宋体" w:hAnsi="宋体"/>
          <w:sz w:val="21"/>
          <w:szCs w:val="21"/>
        </w:rPr>
        <w:t>续保时，保险人有权根据实际情况调整保险费。</w:t>
      </w:r>
    </w:p>
    <w:p>
      <w:pPr>
        <w:rPr>
          <w:rFonts w:hint="eastAsia" w:ascii="宋体" w:hAnsi="宋体"/>
          <w:b/>
          <w:sz w:val="24"/>
        </w:rPr>
      </w:pPr>
    </w:p>
    <w:p>
      <w:pPr>
        <w:ind w:firstLine="1506" w:firstLineChars="500"/>
        <w:rPr>
          <w:rFonts w:hint="eastAsia" w:ascii="宋体" w:hAnsi="宋体"/>
          <w:b/>
          <w:sz w:val="30"/>
          <w:szCs w:val="30"/>
        </w:rPr>
      </w:pPr>
      <w:r>
        <w:rPr>
          <w:rFonts w:hint="eastAsia" w:ascii="宋体" w:hAnsi="宋体"/>
          <w:b/>
          <w:sz w:val="30"/>
          <w:szCs w:val="30"/>
        </w:rPr>
        <w:t>华泰财险附加旅程延误保险条款（</w:t>
      </w:r>
      <w:r>
        <w:rPr>
          <w:rFonts w:ascii="宋体" w:hAnsi="宋体"/>
          <w:b/>
          <w:sz w:val="30"/>
          <w:szCs w:val="30"/>
        </w:rPr>
        <w:t>B</w:t>
      </w:r>
      <w:r>
        <w:rPr>
          <w:rFonts w:hint="eastAsia" w:ascii="宋体" w:hAnsi="宋体"/>
          <w:b/>
          <w:sz w:val="30"/>
          <w:szCs w:val="30"/>
        </w:rPr>
        <w:t>款）</w:t>
      </w:r>
    </w:p>
    <w:p>
      <w:pPr>
        <w:keepNext w:val="0"/>
        <w:keepLines w:val="0"/>
        <w:pageBreakBefore w:val="0"/>
        <w:widowControl w:val="0"/>
        <w:kinsoku/>
        <w:wordWrap/>
        <w:overflowPunct/>
        <w:topLinePunct w:val="0"/>
        <w:autoSpaceDE/>
        <w:autoSpaceDN/>
        <w:bidi w:val="0"/>
        <w:spacing w:after="156" w:afterLines="50" w:line="240" w:lineRule="auto"/>
        <w:ind w:firstLine="542" w:firstLineChars="200"/>
        <w:jc w:val="center"/>
        <w:textAlignment w:val="auto"/>
        <w:outlineLvl w:val="0"/>
        <w:rPr>
          <w:rFonts w:ascii="宋体" w:hAnsi="宋体"/>
          <w:b/>
          <w:sz w:val="27"/>
          <w:szCs w:val="27"/>
        </w:rPr>
      </w:pPr>
      <w:r>
        <w:rPr>
          <w:rFonts w:hint="eastAsia" w:ascii="宋体" w:hAnsi="宋体"/>
          <w:b/>
          <w:sz w:val="27"/>
          <w:szCs w:val="27"/>
        </w:rPr>
        <w:t>责任免除</w:t>
      </w:r>
    </w:p>
    <w:p>
      <w:pPr>
        <w:keepNext w:val="0"/>
        <w:keepLines w:val="0"/>
        <w:pageBreakBefore w:val="0"/>
        <w:widowControl w:val="0"/>
        <w:kinsoku/>
        <w:wordWrap/>
        <w:overflowPunct/>
        <w:topLinePunct w:val="0"/>
        <w:autoSpaceDE/>
        <w:autoSpaceDN/>
        <w:bidi w:val="0"/>
        <w:spacing w:after="156" w:afterLines="50" w:line="240" w:lineRule="auto"/>
        <w:ind w:firstLine="542" w:firstLineChars="200"/>
        <w:textAlignment w:val="auto"/>
        <w:outlineLvl w:val="0"/>
        <w:rPr>
          <w:rFonts w:ascii="宋体" w:hAnsi="宋体"/>
          <w:b/>
          <w:sz w:val="27"/>
          <w:szCs w:val="27"/>
        </w:rPr>
      </w:pPr>
      <w:r>
        <w:rPr>
          <w:rFonts w:hint="eastAsia" w:ascii="宋体" w:hAnsi="宋体"/>
          <w:b/>
          <w:sz w:val="27"/>
          <w:szCs w:val="27"/>
        </w:rPr>
        <w:t>因下列情形，直接或间接</w:t>
      </w:r>
      <w:r>
        <w:rPr>
          <w:rFonts w:ascii="宋体" w:hAnsi="宋体"/>
          <w:b/>
          <w:sz w:val="27"/>
          <w:szCs w:val="27"/>
        </w:rPr>
        <w:t>导</w:t>
      </w:r>
      <w:r>
        <w:rPr>
          <w:rFonts w:hint="eastAsia" w:ascii="宋体" w:hAnsi="宋体"/>
          <w:b/>
          <w:sz w:val="27"/>
          <w:szCs w:val="27"/>
        </w:rPr>
        <w:t>致被保险人提前预定的旅程延误，保险人不承担赔偿责任：</w:t>
      </w:r>
    </w:p>
    <w:p>
      <w:pPr>
        <w:keepNext w:val="0"/>
        <w:keepLines w:val="0"/>
        <w:pageBreakBefore w:val="0"/>
        <w:widowControl w:val="0"/>
        <w:numPr>
          <w:ilvl w:val="0"/>
          <w:numId w:val="17"/>
        </w:numPr>
        <w:tabs>
          <w:tab w:val="left" w:pos="540"/>
        </w:tabs>
        <w:kinsoku/>
        <w:wordWrap/>
        <w:overflowPunct/>
        <w:topLinePunct w:val="0"/>
        <w:autoSpaceDE/>
        <w:autoSpaceDN/>
        <w:bidi w:val="0"/>
        <w:spacing w:after="156" w:afterLines="50" w:line="240" w:lineRule="auto"/>
        <w:ind w:firstLine="542" w:firstLineChars="200"/>
        <w:textAlignment w:val="auto"/>
        <w:rPr>
          <w:rFonts w:ascii="宋体" w:hAnsi="宋体"/>
          <w:b/>
          <w:sz w:val="27"/>
          <w:szCs w:val="27"/>
        </w:rPr>
      </w:pPr>
      <w:r>
        <w:rPr>
          <w:rFonts w:hint="eastAsia" w:ascii="宋体" w:hAnsi="宋体"/>
          <w:b/>
          <w:sz w:val="27"/>
          <w:szCs w:val="27"/>
        </w:rPr>
        <w:t>被保险人在</w:t>
      </w:r>
      <w:r>
        <w:rPr>
          <w:rFonts w:ascii="宋体" w:hAnsi="宋体"/>
          <w:b/>
          <w:sz w:val="27"/>
          <w:szCs w:val="27"/>
        </w:rPr>
        <w:t>预订机票</w:t>
      </w:r>
      <w:r>
        <w:rPr>
          <w:rFonts w:hint="eastAsia" w:ascii="宋体" w:hAnsi="宋体"/>
          <w:b/>
          <w:sz w:val="27"/>
          <w:szCs w:val="27"/>
        </w:rPr>
        <w:t>(或</w:t>
      </w:r>
      <w:r>
        <w:rPr>
          <w:rFonts w:ascii="宋体" w:hAnsi="宋体"/>
          <w:b/>
          <w:sz w:val="27"/>
          <w:szCs w:val="27"/>
        </w:rPr>
        <w:t>车</w:t>
      </w:r>
      <w:r>
        <w:rPr>
          <w:rFonts w:hint="eastAsia" w:ascii="宋体" w:hAnsi="宋体"/>
          <w:b/>
          <w:sz w:val="27"/>
          <w:szCs w:val="27"/>
        </w:rPr>
        <w:t>票或船票)前已存在任何将可能导致旅程延误的情况，</w:t>
      </w:r>
      <w:r>
        <w:rPr>
          <w:rFonts w:ascii="宋体" w:hAnsi="宋体"/>
          <w:b/>
          <w:sz w:val="27"/>
          <w:szCs w:val="27"/>
        </w:rPr>
        <w:t>包括但不限于旅行</w:t>
      </w:r>
      <w:r>
        <w:rPr>
          <w:rFonts w:hint="eastAsia" w:ascii="宋体" w:hAnsi="宋体"/>
          <w:b/>
          <w:sz w:val="27"/>
          <w:szCs w:val="27"/>
        </w:rPr>
        <w:t>出发地或者目的地气象局已发布当日台风预警、</w:t>
      </w:r>
      <w:r>
        <w:rPr>
          <w:rFonts w:hint="eastAsia" w:ascii="宋体"/>
          <w:b/>
          <w:sz w:val="27"/>
          <w:szCs w:val="27"/>
        </w:rPr>
        <w:t>已经发生或宣布的罢工或工人抗议性活动、已经发生或公告通知的交通管制、</w:t>
      </w:r>
      <w:r>
        <w:rPr>
          <w:rFonts w:ascii="宋体" w:hAnsi="宋体"/>
          <w:b/>
          <w:sz w:val="27"/>
          <w:szCs w:val="27"/>
        </w:rPr>
        <w:t>被保险人在</w:t>
      </w:r>
      <w:r>
        <w:rPr>
          <w:rFonts w:hint="eastAsia" w:ascii="宋体" w:hAnsi="宋体"/>
          <w:b/>
          <w:sz w:val="27"/>
          <w:szCs w:val="27"/>
        </w:rPr>
        <w:t>航班（或车次或</w:t>
      </w:r>
      <w:r>
        <w:rPr>
          <w:rFonts w:ascii="宋体" w:hAnsi="宋体"/>
          <w:b/>
          <w:sz w:val="27"/>
          <w:szCs w:val="27"/>
        </w:rPr>
        <w:t>船</w:t>
      </w:r>
      <w:r>
        <w:rPr>
          <w:rFonts w:hint="eastAsia" w:ascii="宋体" w:hAnsi="宋体"/>
          <w:b/>
          <w:sz w:val="27"/>
          <w:szCs w:val="27"/>
        </w:rPr>
        <w:t>班）</w:t>
      </w:r>
      <w:r>
        <w:rPr>
          <w:rFonts w:ascii="宋体" w:hAnsi="宋体"/>
          <w:b/>
          <w:sz w:val="27"/>
          <w:szCs w:val="27"/>
        </w:rPr>
        <w:t>预计</w:t>
      </w:r>
      <w:r>
        <w:rPr>
          <w:rFonts w:hint="eastAsia" w:ascii="宋体" w:hAnsi="宋体"/>
          <w:b/>
          <w:sz w:val="27"/>
          <w:szCs w:val="27"/>
        </w:rPr>
        <w:t>起程</w:t>
      </w:r>
      <w:r>
        <w:rPr>
          <w:rFonts w:ascii="宋体" w:hAnsi="宋体"/>
          <w:b/>
          <w:sz w:val="27"/>
          <w:szCs w:val="27"/>
        </w:rPr>
        <w:t>时间</w:t>
      </w:r>
      <w:r>
        <w:rPr>
          <w:rFonts w:hint="eastAsia" w:ascii="宋体" w:hAnsi="宋体"/>
          <w:b/>
          <w:sz w:val="27"/>
          <w:szCs w:val="27"/>
        </w:rPr>
        <w:t>2</w:t>
      </w:r>
      <w:r>
        <w:rPr>
          <w:rFonts w:ascii="宋体" w:hAnsi="宋体"/>
          <w:b/>
          <w:sz w:val="27"/>
          <w:szCs w:val="27"/>
        </w:rPr>
        <w:t>4</w:t>
      </w:r>
      <w:r>
        <w:rPr>
          <w:rFonts w:hint="eastAsia" w:ascii="宋体" w:hAnsi="宋体"/>
          <w:b/>
          <w:sz w:val="27"/>
          <w:szCs w:val="27"/>
        </w:rPr>
        <w:t>小时</w:t>
      </w:r>
      <w:r>
        <w:rPr>
          <w:rFonts w:ascii="宋体" w:hAnsi="宋体"/>
          <w:b/>
          <w:sz w:val="27"/>
          <w:szCs w:val="27"/>
        </w:rPr>
        <w:t>以内</w:t>
      </w:r>
      <w:r>
        <w:rPr>
          <w:rFonts w:hint="eastAsia" w:ascii="宋体" w:hAnsi="宋体"/>
          <w:b/>
          <w:sz w:val="27"/>
          <w:szCs w:val="27"/>
        </w:rPr>
        <w:t>或者</w:t>
      </w:r>
      <w:r>
        <w:rPr>
          <w:rFonts w:ascii="宋体" w:hAnsi="宋体"/>
          <w:b/>
          <w:sz w:val="27"/>
          <w:szCs w:val="27"/>
        </w:rPr>
        <w:t>更长时间范围</w:t>
      </w:r>
      <w:r>
        <w:rPr>
          <w:rFonts w:hint="eastAsia" w:ascii="宋体" w:hAnsi="宋体"/>
          <w:b/>
          <w:sz w:val="27"/>
          <w:szCs w:val="27"/>
        </w:rPr>
        <w:t>内（按</w:t>
      </w:r>
      <w:r>
        <w:rPr>
          <w:rFonts w:ascii="宋体" w:hAnsi="宋体"/>
          <w:b/>
          <w:sz w:val="27"/>
          <w:szCs w:val="27"/>
        </w:rPr>
        <w:t>保</w:t>
      </w:r>
      <w:r>
        <w:rPr>
          <w:rFonts w:hint="eastAsia" w:ascii="宋体" w:hAnsi="宋体"/>
          <w:b/>
          <w:sz w:val="27"/>
          <w:szCs w:val="27"/>
        </w:rPr>
        <w:t>险</w:t>
      </w:r>
      <w:r>
        <w:rPr>
          <w:rFonts w:ascii="宋体" w:hAnsi="宋体"/>
          <w:b/>
          <w:sz w:val="27"/>
          <w:szCs w:val="27"/>
        </w:rPr>
        <w:t>单约定</w:t>
      </w:r>
      <w:r>
        <w:rPr>
          <w:rFonts w:hint="eastAsia" w:ascii="宋体" w:hAnsi="宋体"/>
          <w:b/>
          <w:sz w:val="27"/>
          <w:szCs w:val="27"/>
        </w:rPr>
        <w:t>）</w:t>
      </w:r>
      <w:r>
        <w:rPr>
          <w:rFonts w:ascii="宋体" w:hAnsi="宋体"/>
          <w:b/>
          <w:sz w:val="27"/>
          <w:szCs w:val="27"/>
        </w:rPr>
        <w:t>的购票</w:t>
      </w:r>
      <w:r>
        <w:rPr>
          <w:rFonts w:hint="eastAsia" w:ascii="宋体" w:hAnsi="宋体"/>
          <w:b/>
          <w:sz w:val="27"/>
          <w:szCs w:val="27"/>
        </w:rPr>
        <w:t>或者</w:t>
      </w:r>
      <w:r>
        <w:rPr>
          <w:rFonts w:ascii="宋体" w:hAnsi="宋体"/>
          <w:b/>
          <w:sz w:val="27"/>
          <w:szCs w:val="27"/>
        </w:rPr>
        <w:t>改签</w:t>
      </w:r>
      <w:r>
        <w:rPr>
          <w:rFonts w:hint="eastAsia" w:ascii="宋体" w:hAnsi="宋体"/>
          <w:b/>
          <w:sz w:val="27"/>
          <w:szCs w:val="27"/>
        </w:rPr>
        <w:t>情形</w:t>
      </w:r>
      <w:r>
        <w:rPr>
          <w:rFonts w:ascii="宋体" w:hAnsi="宋体"/>
          <w:b/>
          <w:sz w:val="27"/>
          <w:szCs w:val="27"/>
        </w:rPr>
        <w:t>；</w:t>
      </w:r>
    </w:p>
    <w:p>
      <w:pPr>
        <w:keepNext w:val="0"/>
        <w:keepLines w:val="0"/>
        <w:pageBreakBefore w:val="0"/>
        <w:widowControl w:val="0"/>
        <w:numPr>
          <w:ilvl w:val="0"/>
          <w:numId w:val="17"/>
        </w:numPr>
        <w:tabs>
          <w:tab w:val="left" w:pos="540"/>
        </w:tabs>
        <w:kinsoku/>
        <w:wordWrap/>
        <w:overflowPunct/>
        <w:topLinePunct w:val="0"/>
        <w:autoSpaceDE/>
        <w:autoSpaceDN/>
        <w:bidi w:val="0"/>
        <w:spacing w:after="156" w:afterLines="50" w:line="240" w:lineRule="auto"/>
        <w:ind w:firstLine="542" w:firstLineChars="200"/>
        <w:textAlignment w:val="auto"/>
        <w:rPr>
          <w:rFonts w:ascii="宋体" w:hAnsi="宋体"/>
          <w:b/>
          <w:sz w:val="27"/>
          <w:szCs w:val="27"/>
        </w:rPr>
      </w:pPr>
      <w:r>
        <w:rPr>
          <w:rFonts w:hint="eastAsia" w:ascii="宋体"/>
          <w:b/>
          <w:sz w:val="27"/>
          <w:szCs w:val="27"/>
        </w:rPr>
        <w:t>被保险人未能按预定行程办理公共交通工具搭乘登记手续；</w:t>
      </w:r>
    </w:p>
    <w:p>
      <w:pPr>
        <w:keepNext w:val="0"/>
        <w:keepLines w:val="0"/>
        <w:pageBreakBefore w:val="0"/>
        <w:widowControl w:val="0"/>
        <w:numPr>
          <w:ilvl w:val="0"/>
          <w:numId w:val="17"/>
        </w:numPr>
        <w:tabs>
          <w:tab w:val="left" w:pos="540"/>
        </w:tabs>
        <w:kinsoku/>
        <w:wordWrap/>
        <w:overflowPunct/>
        <w:topLinePunct w:val="0"/>
        <w:autoSpaceDE/>
        <w:autoSpaceDN/>
        <w:bidi w:val="0"/>
        <w:spacing w:after="156" w:afterLines="50" w:line="240" w:lineRule="auto"/>
        <w:ind w:firstLine="542" w:firstLineChars="200"/>
        <w:textAlignment w:val="auto"/>
        <w:rPr>
          <w:rFonts w:ascii="宋体"/>
          <w:b/>
          <w:sz w:val="27"/>
          <w:szCs w:val="27"/>
        </w:rPr>
      </w:pPr>
      <w:r>
        <w:rPr>
          <w:rFonts w:hint="eastAsia" w:ascii="宋体"/>
          <w:b/>
          <w:sz w:val="27"/>
          <w:szCs w:val="27"/>
        </w:rPr>
        <w:t>被保险人办理完搭乘登记手续后，未能准时登乘公共交通工具</w:t>
      </w:r>
      <w:r>
        <w:rPr>
          <w:rFonts w:ascii="宋体"/>
          <w:b/>
          <w:sz w:val="27"/>
          <w:szCs w:val="27"/>
        </w:rPr>
        <w:t>；</w:t>
      </w:r>
    </w:p>
    <w:p>
      <w:pPr>
        <w:keepNext w:val="0"/>
        <w:keepLines w:val="0"/>
        <w:pageBreakBefore w:val="0"/>
        <w:widowControl w:val="0"/>
        <w:numPr>
          <w:ilvl w:val="0"/>
          <w:numId w:val="17"/>
        </w:numPr>
        <w:kinsoku/>
        <w:wordWrap/>
        <w:overflowPunct/>
        <w:topLinePunct w:val="0"/>
        <w:autoSpaceDE/>
        <w:autoSpaceDN/>
        <w:bidi w:val="0"/>
        <w:spacing w:after="156" w:afterLines="50" w:line="240" w:lineRule="auto"/>
        <w:ind w:firstLine="542" w:firstLineChars="200"/>
        <w:textAlignment w:val="auto"/>
        <w:rPr>
          <w:rFonts w:ascii="宋体" w:hAnsi="宋体"/>
          <w:b/>
          <w:sz w:val="27"/>
          <w:szCs w:val="27"/>
        </w:rPr>
      </w:pPr>
      <w:r>
        <w:rPr>
          <w:rFonts w:hint="eastAsia" w:ascii="宋体" w:hAnsi="宋体"/>
          <w:b/>
          <w:sz w:val="27"/>
          <w:szCs w:val="27"/>
        </w:rPr>
        <w:t>被保险人未能搭乘公共交通工具承运人安排的替代交通工具；</w:t>
      </w:r>
    </w:p>
    <w:p>
      <w:pPr>
        <w:keepNext w:val="0"/>
        <w:keepLines w:val="0"/>
        <w:pageBreakBefore w:val="0"/>
        <w:widowControl w:val="0"/>
        <w:numPr>
          <w:ilvl w:val="0"/>
          <w:numId w:val="17"/>
        </w:numPr>
        <w:kinsoku/>
        <w:wordWrap/>
        <w:overflowPunct/>
        <w:topLinePunct w:val="0"/>
        <w:autoSpaceDE/>
        <w:autoSpaceDN/>
        <w:bidi w:val="0"/>
        <w:spacing w:after="156" w:afterLines="50" w:line="240" w:lineRule="auto"/>
        <w:ind w:firstLine="542" w:firstLineChars="200"/>
        <w:textAlignment w:val="auto"/>
        <w:rPr>
          <w:rFonts w:ascii="宋体" w:hAnsi="宋体"/>
          <w:b/>
          <w:sz w:val="27"/>
          <w:szCs w:val="27"/>
        </w:rPr>
      </w:pPr>
      <w:r>
        <w:rPr>
          <w:rFonts w:hint="eastAsia" w:ascii="宋体"/>
          <w:b/>
          <w:sz w:val="27"/>
          <w:szCs w:val="27"/>
        </w:rPr>
        <w:t>被保险人所持客票的公共交通工具所属公司破产或倒闭；</w:t>
      </w:r>
    </w:p>
    <w:p>
      <w:pPr>
        <w:rPr>
          <w:rFonts w:hint="eastAsia" w:ascii="宋体" w:hAnsi="宋体"/>
          <w:b/>
          <w:sz w:val="30"/>
          <w:szCs w:val="30"/>
        </w:rPr>
      </w:pPr>
    </w:p>
    <w:p>
      <w:pPr>
        <w:ind w:firstLine="1506" w:firstLineChars="500"/>
        <w:rPr>
          <w:rFonts w:hint="eastAsia" w:ascii="宋体" w:hAnsi="宋体"/>
          <w:b/>
          <w:sz w:val="30"/>
          <w:szCs w:val="30"/>
        </w:rPr>
      </w:pPr>
      <w:r>
        <w:rPr>
          <w:rFonts w:hint="eastAsia" w:ascii="宋体" w:hAnsi="宋体"/>
          <w:b/>
          <w:sz w:val="30"/>
          <w:szCs w:val="30"/>
        </w:rPr>
        <w:t>华泰财险附加行李延误保险（</w:t>
      </w:r>
      <w:r>
        <w:rPr>
          <w:rFonts w:ascii="宋体" w:hAnsi="宋体"/>
          <w:b/>
          <w:sz w:val="30"/>
          <w:szCs w:val="30"/>
        </w:rPr>
        <w:t>B</w:t>
      </w:r>
      <w:r>
        <w:rPr>
          <w:rFonts w:hint="eastAsia" w:ascii="宋体" w:hAnsi="宋体"/>
          <w:b/>
          <w:sz w:val="30"/>
          <w:szCs w:val="30"/>
        </w:rPr>
        <w:t>款）条款</w:t>
      </w:r>
    </w:p>
    <w:p>
      <w:pPr>
        <w:keepNext w:val="0"/>
        <w:keepLines w:val="0"/>
        <w:pageBreakBefore w:val="0"/>
        <w:widowControl w:val="0"/>
        <w:numPr>
          <w:numId w:val="0"/>
        </w:numPr>
        <w:kinsoku/>
        <w:wordWrap/>
        <w:overflowPunct/>
        <w:topLinePunct w:val="0"/>
        <w:autoSpaceDE/>
        <w:autoSpaceDN/>
        <w:bidi w:val="0"/>
        <w:spacing w:after="156" w:afterLines="50"/>
        <w:ind w:leftChars="200" w:firstLine="3253" w:firstLineChars="1200"/>
        <w:jc w:val="both"/>
        <w:textAlignment w:val="auto"/>
        <w:outlineLvl w:val="0"/>
        <w:rPr>
          <w:rFonts w:ascii="宋体" w:hAnsi="宋体"/>
          <w:b/>
          <w:sz w:val="27"/>
          <w:szCs w:val="27"/>
        </w:rPr>
      </w:pPr>
      <w:r>
        <w:rPr>
          <w:rFonts w:hint="eastAsia" w:ascii="宋体" w:hAnsi="宋体"/>
          <w:b/>
          <w:sz w:val="27"/>
          <w:szCs w:val="27"/>
        </w:rPr>
        <w:t>责任免除</w:t>
      </w:r>
    </w:p>
    <w:p>
      <w:pPr>
        <w:keepNext w:val="0"/>
        <w:keepLines w:val="0"/>
        <w:pageBreakBefore w:val="0"/>
        <w:widowControl w:val="0"/>
        <w:kinsoku/>
        <w:wordWrap/>
        <w:overflowPunct/>
        <w:topLinePunct w:val="0"/>
        <w:autoSpaceDE/>
        <w:autoSpaceDN/>
        <w:bidi w:val="0"/>
        <w:spacing w:after="156" w:afterLines="50"/>
        <w:ind w:firstLine="542" w:firstLineChars="200"/>
        <w:textAlignment w:val="auto"/>
        <w:outlineLvl w:val="0"/>
        <w:rPr>
          <w:rFonts w:hint="eastAsia" w:ascii="宋体" w:hAnsi="宋体"/>
          <w:b/>
          <w:sz w:val="27"/>
          <w:szCs w:val="27"/>
        </w:rPr>
      </w:pPr>
      <w:r>
        <w:rPr>
          <w:rFonts w:hint="eastAsia" w:ascii="宋体" w:hAnsi="宋体"/>
          <w:b/>
          <w:sz w:val="27"/>
          <w:szCs w:val="27"/>
        </w:rPr>
        <w:t>因下列情形之一，直接或间接</w:t>
      </w:r>
      <w:r>
        <w:rPr>
          <w:rFonts w:ascii="宋体" w:hAnsi="宋体"/>
          <w:b/>
          <w:sz w:val="27"/>
          <w:szCs w:val="27"/>
        </w:rPr>
        <w:t>导</w:t>
      </w:r>
      <w:r>
        <w:rPr>
          <w:rFonts w:hint="eastAsia" w:ascii="宋体" w:hAnsi="宋体"/>
          <w:b/>
          <w:sz w:val="27"/>
          <w:szCs w:val="27"/>
        </w:rPr>
        <w:t>致被保险人行李延误或造成任何下列损失，保险人不承担赔偿责任：</w:t>
      </w:r>
    </w:p>
    <w:p>
      <w:pPr>
        <w:keepNext w:val="0"/>
        <w:keepLines w:val="0"/>
        <w:pageBreakBefore w:val="0"/>
        <w:widowControl w:val="0"/>
        <w:numPr>
          <w:ilvl w:val="0"/>
          <w:numId w:val="18"/>
        </w:numPr>
        <w:tabs>
          <w:tab w:val="left" w:pos="540"/>
        </w:tabs>
        <w:kinsoku/>
        <w:wordWrap/>
        <w:overflowPunct/>
        <w:topLinePunct w:val="0"/>
        <w:autoSpaceDE/>
        <w:autoSpaceDN/>
        <w:bidi w:val="0"/>
        <w:spacing w:after="156" w:afterLines="50"/>
        <w:ind w:firstLine="542" w:firstLineChars="200"/>
        <w:textAlignment w:val="auto"/>
        <w:rPr>
          <w:rFonts w:ascii="宋体" w:hAnsi="宋体"/>
          <w:b/>
          <w:sz w:val="27"/>
          <w:szCs w:val="27"/>
        </w:rPr>
      </w:pPr>
      <w:r>
        <w:rPr>
          <w:rFonts w:hint="eastAsia" w:ascii="宋体" w:hAnsi="宋体"/>
          <w:b/>
          <w:sz w:val="27"/>
          <w:szCs w:val="27"/>
        </w:rPr>
        <w:t>被保险人故意行为</w:t>
      </w:r>
      <w:r>
        <w:rPr>
          <w:rFonts w:ascii="宋体" w:hAnsi="宋体"/>
          <w:b/>
          <w:sz w:val="27"/>
          <w:szCs w:val="27"/>
        </w:rPr>
        <w:t>或者</w:t>
      </w:r>
      <w:r>
        <w:rPr>
          <w:rFonts w:hint="eastAsia" w:ascii="宋体" w:hAnsi="宋体"/>
          <w:b/>
          <w:sz w:val="27"/>
          <w:szCs w:val="27"/>
        </w:rPr>
        <w:t>由</w:t>
      </w:r>
      <w:r>
        <w:rPr>
          <w:rFonts w:ascii="宋体" w:hAnsi="宋体"/>
          <w:b/>
          <w:sz w:val="27"/>
          <w:szCs w:val="27"/>
        </w:rPr>
        <w:t>个人原因</w:t>
      </w:r>
      <w:r>
        <w:rPr>
          <w:rFonts w:hint="eastAsia" w:ascii="宋体" w:hAnsi="宋体"/>
          <w:b/>
          <w:sz w:val="27"/>
          <w:szCs w:val="27"/>
        </w:rPr>
        <w:t>直接</w:t>
      </w:r>
      <w:r>
        <w:rPr>
          <w:rFonts w:ascii="宋体" w:hAnsi="宋体"/>
          <w:b/>
          <w:sz w:val="27"/>
          <w:szCs w:val="27"/>
        </w:rPr>
        <w:t>导致</w:t>
      </w:r>
      <w:r>
        <w:rPr>
          <w:rFonts w:hint="eastAsia" w:ascii="宋体" w:hAnsi="宋体"/>
          <w:b/>
          <w:sz w:val="27"/>
          <w:szCs w:val="27"/>
        </w:rPr>
        <w:t>行李</w:t>
      </w:r>
      <w:r>
        <w:rPr>
          <w:rFonts w:ascii="宋体" w:hAnsi="宋体"/>
          <w:b/>
          <w:sz w:val="27"/>
          <w:szCs w:val="27"/>
        </w:rPr>
        <w:t>延误的，包括</w:t>
      </w:r>
      <w:r>
        <w:rPr>
          <w:rFonts w:hint="eastAsia" w:ascii="宋体" w:hAnsi="宋体"/>
          <w:b/>
          <w:sz w:val="27"/>
          <w:szCs w:val="27"/>
        </w:rPr>
        <w:t>但</w:t>
      </w:r>
      <w:r>
        <w:rPr>
          <w:rFonts w:ascii="宋体" w:hAnsi="宋体"/>
          <w:b/>
          <w:sz w:val="27"/>
          <w:szCs w:val="27"/>
        </w:rPr>
        <w:t>不限于</w:t>
      </w:r>
      <w:r>
        <w:rPr>
          <w:rFonts w:hint="eastAsia" w:ascii="宋体" w:hAnsi="宋体"/>
          <w:b/>
          <w:sz w:val="27"/>
          <w:szCs w:val="27"/>
        </w:rPr>
        <w:t>行李</w:t>
      </w:r>
      <w:r>
        <w:rPr>
          <w:rFonts w:ascii="宋体" w:hAnsi="宋体"/>
          <w:b/>
          <w:sz w:val="27"/>
          <w:szCs w:val="27"/>
        </w:rPr>
        <w:t>未在规定时间内</w:t>
      </w:r>
      <w:r>
        <w:rPr>
          <w:rFonts w:hint="eastAsia" w:ascii="宋体" w:hAnsi="宋体"/>
          <w:b/>
          <w:sz w:val="27"/>
          <w:szCs w:val="27"/>
        </w:rPr>
        <w:t>办理</w:t>
      </w:r>
      <w:r>
        <w:rPr>
          <w:rFonts w:ascii="宋体" w:hAnsi="宋体"/>
          <w:b/>
          <w:sz w:val="27"/>
          <w:szCs w:val="27"/>
        </w:rPr>
        <w:t>托运手续</w:t>
      </w:r>
      <w:r>
        <w:rPr>
          <w:rFonts w:hint="eastAsia" w:ascii="宋体" w:hAnsi="宋体"/>
          <w:b/>
          <w:sz w:val="27"/>
          <w:szCs w:val="27"/>
        </w:rPr>
        <w:t>、登</w:t>
      </w:r>
      <w:r>
        <w:rPr>
          <w:rFonts w:ascii="宋体" w:hAnsi="宋体"/>
          <w:b/>
          <w:sz w:val="27"/>
          <w:szCs w:val="27"/>
        </w:rPr>
        <w:t>乘</w:t>
      </w:r>
      <w:r>
        <w:rPr>
          <w:rFonts w:hint="eastAsia" w:ascii="宋体" w:hAnsi="宋体"/>
          <w:b/>
          <w:sz w:val="27"/>
          <w:szCs w:val="27"/>
        </w:rPr>
        <w:t>时间</w:t>
      </w:r>
      <w:r>
        <w:rPr>
          <w:rFonts w:ascii="宋体" w:hAnsi="宋体"/>
          <w:b/>
          <w:sz w:val="27"/>
          <w:szCs w:val="27"/>
        </w:rPr>
        <w:t>太晚或者</w:t>
      </w:r>
      <w:r>
        <w:rPr>
          <w:rFonts w:hint="eastAsia" w:ascii="宋体" w:hAnsi="宋体"/>
          <w:b/>
          <w:sz w:val="27"/>
          <w:szCs w:val="27"/>
        </w:rPr>
        <w:t>未</w:t>
      </w:r>
      <w:r>
        <w:rPr>
          <w:rFonts w:ascii="宋体" w:hAnsi="宋体"/>
          <w:b/>
          <w:sz w:val="27"/>
          <w:szCs w:val="27"/>
        </w:rPr>
        <w:t>按时</w:t>
      </w:r>
      <w:r>
        <w:rPr>
          <w:rFonts w:hint="eastAsia" w:ascii="宋体" w:hAnsi="宋体"/>
          <w:b/>
          <w:sz w:val="27"/>
          <w:szCs w:val="27"/>
        </w:rPr>
        <w:t>登</w:t>
      </w:r>
      <w:r>
        <w:rPr>
          <w:rFonts w:ascii="宋体" w:hAnsi="宋体"/>
          <w:b/>
          <w:sz w:val="27"/>
          <w:szCs w:val="27"/>
        </w:rPr>
        <w:t>乘公共交通工具致使</w:t>
      </w:r>
      <w:r>
        <w:rPr>
          <w:rFonts w:hint="eastAsia" w:ascii="宋体" w:hAnsi="宋体"/>
          <w:b/>
          <w:sz w:val="27"/>
          <w:szCs w:val="27"/>
        </w:rPr>
        <w:t>承运</w:t>
      </w:r>
      <w:r>
        <w:rPr>
          <w:rFonts w:ascii="宋体" w:hAnsi="宋体"/>
          <w:b/>
          <w:sz w:val="27"/>
          <w:szCs w:val="27"/>
        </w:rPr>
        <w:t>人临时取下</w:t>
      </w:r>
      <w:r>
        <w:rPr>
          <w:rFonts w:hint="eastAsia" w:ascii="宋体" w:hAnsi="宋体"/>
          <w:b/>
          <w:sz w:val="27"/>
          <w:szCs w:val="27"/>
        </w:rPr>
        <w:t>行李、</w:t>
      </w:r>
      <w:r>
        <w:rPr>
          <w:rFonts w:ascii="宋体" w:hAnsi="宋体"/>
          <w:b/>
          <w:sz w:val="27"/>
          <w:szCs w:val="27"/>
        </w:rPr>
        <w:t>自助</w:t>
      </w:r>
      <w:r>
        <w:rPr>
          <w:rFonts w:hint="eastAsia" w:ascii="宋体" w:hAnsi="宋体"/>
          <w:b/>
          <w:sz w:val="27"/>
          <w:szCs w:val="27"/>
        </w:rPr>
        <w:t>办理</w:t>
      </w:r>
      <w:r>
        <w:rPr>
          <w:rFonts w:ascii="宋体" w:hAnsi="宋体"/>
          <w:b/>
          <w:sz w:val="27"/>
          <w:szCs w:val="27"/>
        </w:rPr>
        <w:t>托运行李时行李票未</w:t>
      </w:r>
      <w:r>
        <w:rPr>
          <w:rFonts w:hint="eastAsia" w:ascii="宋体" w:hAnsi="宋体"/>
          <w:b/>
          <w:sz w:val="27"/>
          <w:szCs w:val="27"/>
        </w:rPr>
        <w:t>按</w:t>
      </w:r>
      <w:r>
        <w:rPr>
          <w:rFonts w:ascii="宋体" w:hAnsi="宋体"/>
          <w:b/>
          <w:sz w:val="27"/>
          <w:szCs w:val="27"/>
        </w:rPr>
        <w:t>正确方式粘贴在行李箱上等。</w:t>
      </w:r>
    </w:p>
    <w:p>
      <w:pPr>
        <w:keepNext w:val="0"/>
        <w:keepLines w:val="0"/>
        <w:pageBreakBefore w:val="0"/>
        <w:widowControl w:val="0"/>
        <w:numPr>
          <w:ilvl w:val="0"/>
          <w:numId w:val="18"/>
        </w:numPr>
        <w:tabs>
          <w:tab w:val="left" w:pos="540"/>
        </w:tabs>
        <w:kinsoku/>
        <w:wordWrap/>
        <w:overflowPunct/>
        <w:topLinePunct w:val="0"/>
        <w:autoSpaceDE/>
        <w:autoSpaceDN/>
        <w:bidi w:val="0"/>
        <w:spacing w:after="156" w:afterLines="50"/>
        <w:ind w:firstLine="542" w:firstLineChars="200"/>
        <w:textAlignment w:val="auto"/>
        <w:rPr>
          <w:rFonts w:ascii="宋体" w:hAnsi="宋体"/>
          <w:b/>
          <w:sz w:val="27"/>
          <w:szCs w:val="27"/>
        </w:rPr>
      </w:pPr>
      <w:r>
        <w:rPr>
          <w:rFonts w:hint="eastAsia" w:ascii="宋体" w:hAnsi="宋体"/>
          <w:b/>
          <w:sz w:val="27"/>
          <w:szCs w:val="27"/>
        </w:rPr>
        <w:t>海关或其他政府机关的没收、扣留、检疫、隔离、征收或销毁行为</w:t>
      </w:r>
      <w:r>
        <w:rPr>
          <w:rFonts w:ascii="宋体" w:hAnsi="宋体"/>
          <w:b/>
          <w:sz w:val="27"/>
          <w:szCs w:val="27"/>
        </w:rPr>
        <w:t>；</w:t>
      </w:r>
    </w:p>
    <w:p>
      <w:pPr>
        <w:keepNext w:val="0"/>
        <w:keepLines w:val="0"/>
        <w:pageBreakBefore w:val="0"/>
        <w:widowControl w:val="0"/>
        <w:numPr>
          <w:ilvl w:val="0"/>
          <w:numId w:val="18"/>
        </w:numPr>
        <w:tabs>
          <w:tab w:val="left" w:pos="540"/>
        </w:tabs>
        <w:kinsoku/>
        <w:wordWrap/>
        <w:overflowPunct/>
        <w:topLinePunct w:val="0"/>
        <w:autoSpaceDE/>
        <w:autoSpaceDN/>
        <w:bidi w:val="0"/>
        <w:spacing w:after="156" w:afterLines="50"/>
        <w:ind w:firstLine="542" w:firstLineChars="200"/>
        <w:textAlignment w:val="auto"/>
        <w:rPr>
          <w:rFonts w:ascii="宋体" w:hAnsi="宋体"/>
          <w:b/>
          <w:sz w:val="27"/>
          <w:szCs w:val="27"/>
        </w:rPr>
      </w:pPr>
      <w:r>
        <w:rPr>
          <w:rFonts w:hint="eastAsia" w:ascii="宋体" w:hAnsi="宋体"/>
          <w:b/>
          <w:sz w:val="27"/>
          <w:szCs w:val="27"/>
        </w:rPr>
        <w:t>被保险人托运的个人行李置留在公共交通工具承运人或其代理人处；</w:t>
      </w:r>
    </w:p>
    <w:p>
      <w:pPr>
        <w:keepNext w:val="0"/>
        <w:keepLines w:val="0"/>
        <w:pageBreakBefore w:val="0"/>
        <w:widowControl w:val="0"/>
        <w:numPr>
          <w:ilvl w:val="0"/>
          <w:numId w:val="18"/>
        </w:numPr>
        <w:tabs>
          <w:tab w:val="left" w:pos="540"/>
        </w:tabs>
        <w:kinsoku/>
        <w:wordWrap/>
        <w:overflowPunct/>
        <w:topLinePunct w:val="0"/>
        <w:autoSpaceDE/>
        <w:autoSpaceDN/>
        <w:bidi w:val="0"/>
        <w:spacing w:after="156" w:afterLines="50"/>
        <w:ind w:firstLine="542" w:firstLineChars="200"/>
        <w:textAlignment w:val="auto"/>
        <w:rPr>
          <w:rFonts w:ascii="宋体" w:hAnsi="宋体"/>
          <w:b/>
          <w:sz w:val="27"/>
          <w:szCs w:val="27"/>
        </w:rPr>
      </w:pPr>
      <w:r>
        <w:rPr>
          <w:rFonts w:hint="eastAsia" w:ascii="宋体" w:hAnsi="宋体"/>
          <w:b/>
          <w:sz w:val="27"/>
          <w:szCs w:val="27"/>
        </w:rPr>
        <w:t>非该次旅行时托运的个人行李；</w:t>
      </w:r>
    </w:p>
    <w:p>
      <w:pPr>
        <w:keepNext w:val="0"/>
        <w:keepLines w:val="0"/>
        <w:pageBreakBefore w:val="0"/>
        <w:widowControl w:val="0"/>
        <w:numPr>
          <w:ilvl w:val="0"/>
          <w:numId w:val="18"/>
        </w:numPr>
        <w:tabs>
          <w:tab w:val="left" w:pos="540"/>
        </w:tabs>
        <w:kinsoku/>
        <w:wordWrap/>
        <w:overflowPunct/>
        <w:topLinePunct w:val="0"/>
        <w:autoSpaceDE/>
        <w:autoSpaceDN/>
        <w:bidi w:val="0"/>
        <w:spacing w:after="156" w:afterLines="50"/>
        <w:ind w:firstLine="542" w:firstLineChars="200"/>
        <w:textAlignment w:val="auto"/>
        <w:rPr>
          <w:rFonts w:ascii="宋体" w:hAnsi="宋体"/>
          <w:b/>
          <w:sz w:val="27"/>
          <w:szCs w:val="27"/>
        </w:rPr>
      </w:pPr>
      <w:r>
        <w:rPr>
          <w:rFonts w:hint="eastAsia" w:ascii="宋体" w:hAnsi="宋体"/>
          <w:b/>
          <w:sz w:val="27"/>
          <w:szCs w:val="27"/>
        </w:rPr>
        <w:t>被保险人的行李中含有禁止托运物品；</w:t>
      </w:r>
    </w:p>
    <w:p>
      <w:pPr>
        <w:pStyle w:val="6"/>
        <w:keepNext w:val="0"/>
        <w:keepLines w:val="0"/>
        <w:pageBreakBefore w:val="0"/>
        <w:widowControl w:val="0"/>
        <w:numPr>
          <w:ilvl w:val="0"/>
          <w:numId w:val="18"/>
        </w:numPr>
        <w:kinsoku/>
        <w:wordWrap/>
        <w:overflowPunct/>
        <w:topLinePunct w:val="0"/>
        <w:autoSpaceDE/>
        <w:autoSpaceDN/>
        <w:bidi w:val="0"/>
        <w:spacing w:after="156" w:afterLines="50"/>
        <w:ind w:firstLine="542" w:firstLineChars="200"/>
        <w:textAlignment w:val="auto"/>
        <w:rPr>
          <w:rFonts w:ascii="宋体" w:hAnsi="宋体" w:cs="宋体"/>
          <w:b/>
          <w:kern w:val="0"/>
          <w:sz w:val="27"/>
          <w:szCs w:val="27"/>
          <w:lang w:val="zh-CN"/>
        </w:rPr>
      </w:pPr>
      <w:r>
        <w:rPr>
          <w:rFonts w:hint="eastAsia" w:ascii="宋体" w:hAnsi="宋体"/>
          <w:b/>
          <w:kern w:val="0"/>
          <w:sz w:val="27"/>
          <w:szCs w:val="27"/>
          <w:lang w:val="zh-CN"/>
        </w:rPr>
        <w:t>被保险人旅行出发前已经发生或宣布的罢工或工人抗议性活动，从而导致公共交通不能正常运营，未能采取其它合理可行的旅行安排方案，导致的行李延误；</w:t>
      </w:r>
    </w:p>
    <w:p>
      <w:pPr>
        <w:keepNext w:val="0"/>
        <w:keepLines w:val="0"/>
        <w:pageBreakBefore w:val="0"/>
        <w:widowControl w:val="0"/>
        <w:numPr>
          <w:ilvl w:val="0"/>
          <w:numId w:val="18"/>
        </w:numPr>
        <w:tabs>
          <w:tab w:val="left" w:pos="540"/>
        </w:tabs>
        <w:kinsoku/>
        <w:wordWrap/>
        <w:overflowPunct/>
        <w:topLinePunct w:val="0"/>
        <w:autoSpaceDE/>
        <w:autoSpaceDN/>
        <w:bidi w:val="0"/>
        <w:spacing w:after="156" w:afterLines="50"/>
        <w:ind w:firstLine="542" w:firstLineChars="200"/>
        <w:textAlignment w:val="auto"/>
        <w:rPr>
          <w:rFonts w:ascii="宋体" w:hAnsi="宋体"/>
          <w:b/>
          <w:sz w:val="27"/>
          <w:szCs w:val="27"/>
        </w:rPr>
      </w:pPr>
      <w:r>
        <w:rPr>
          <w:rFonts w:hint="eastAsia" w:ascii="宋体" w:hAnsi="宋体"/>
          <w:b/>
          <w:sz w:val="27"/>
          <w:szCs w:val="27"/>
        </w:rPr>
        <w:t>被保险人办理完登记手续后，未能准时登乘公共交通工具，导致的行李延误</w:t>
      </w:r>
      <w:r>
        <w:rPr>
          <w:rFonts w:ascii="宋体" w:hAnsi="宋体"/>
          <w:b/>
          <w:sz w:val="27"/>
          <w:szCs w:val="27"/>
        </w:rPr>
        <w:t>；</w:t>
      </w:r>
    </w:p>
    <w:p>
      <w:pPr>
        <w:keepNext w:val="0"/>
        <w:keepLines w:val="0"/>
        <w:pageBreakBefore w:val="0"/>
        <w:widowControl w:val="0"/>
        <w:numPr>
          <w:ilvl w:val="0"/>
          <w:numId w:val="18"/>
        </w:numPr>
        <w:tabs>
          <w:tab w:val="left" w:pos="540"/>
        </w:tabs>
        <w:kinsoku/>
        <w:wordWrap/>
        <w:overflowPunct/>
        <w:topLinePunct w:val="0"/>
        <w:autoSpaceDE/>
        <w:autoSpaceDN/>
        <w:bidi w:val="0"/>
        <w:spacing w:after="156" w:afterLines="50"/>
        <w:ind w:firstLine="542" w:firstLineChars="200"/>
        <w:textAlignment w:val="auto"/>
        <w:rPr>
          <w:rFonts w:ascii="宋体" w:hAnsi="宋体"/>
          <w:b/>
          <w:sz w:val="27"/>
          <w:szCs w:val="27"/>
        </w:rPr>
      </w:pPr>
      <w:r>
        <w:rPr>
          <w:rFonts w:hint="eastAsia" w:ascii="宋体" w:hAnsi="宋体"/>
          <w:b/>
          <w:sz w:val="27"/>
          <w:szCs w:val="27"/>
        </w:rPr>
        <w:t>被保险人未能按预定行程办理登记手续；</w:t>
      </w:r>
    </w:p>
    <w:p>
      <w:pPr>
        <w:ind w:firstLine="1355" w:firstLineChars="500"/>
        <w:rPr>
          <w:rFonts w:hint="eastAsia" w:ascii="宋体" w:hAnsi="宋体"/>
          <w:b/>
          <w:sz w:val="27"/>
          <w:szCs w:val="27"/>
        </w:rPr>
      </w:pPr>
      <w:r>
        <w:rPr>
          <w:rFonts w:hint="eastAsia" w:ascii="宋体" w:hAnsi="宋体"/>
          <w:b/>
          <w:sz w:val="27"/>
          <w:szCs w:val="27"/>
        </w:rPr>
        <w:t>其他主险条款规定的责任免除事项。</w:t>
      </w:r>
    </w:p>
    <w:p>
      <w:pPr>
        <w:ind w:firstLine="1355" w:firstLineChars="500"/>
        <w:rPr>
          <w:rFonts w:hint="eastAsia" w:ascii="宋体" w:hAnsi="宋体"/>
          <w:b/>
          <w:sz w:val="27"/>
          <w:szCs w:val="27"/>
        </w:rPr>
      </w:pPr>
    </w:p>
    <w:p>
      <w:pPr>
        <w:spacing w:after="156" w:afterLines="50" w:line="320" w:lineRule="exact"/>
        <w:jc w:val="center"/>
        <w:rPr>
          <w:rFonts w:ascii="宋体" w:hAnsi="宋体"/>
          <w:b/>
          <w:sz w:val="28"/>
          <w:szCs w:val="28"/>
        </w:rPr>
      </w:pPr>
      <w:r>
        <w:rPr>
          <w:rFonts w:hint="eastAsia" w:ascii="宋体" w:hAnsi="宋体"/>
          <w:b/>
          <w:sz w:val="28"/>
          <w:szCs w:val="28"/>
        </w:rPr>
        <w:t>华泰财险附加旅程阻碍保险（B款）条款</w:t>
      </w:r>
    </w:p>
    <w:p>
      <w:pPr>
        <w:numPr>
          <w:numId w:val="0"/>
        </w:numPr>
        <w:spacing w:after="156" w:afterLines="50" w:line="240" w:lineRule="atLeast"/>
        <w:ind w:left="454" w:leftChars="0" w:firstLine="3373" w:firstLineChars="1600"/>
        <w:jc w:val="both"/>
        <w:outlineLvl w:val="0"/>
        <w:rPr>
          <w:rFonts w:ascii="宋体" w:hAnsi="宋体"/>
          <w:b/>
          <w:szCs w:val="21"/>
        </w:rPr>
      </w:pPr>
      <w:r>
        <w:rPr>
          <w:rFonts w:hint="eastAsia" w:ascii="宋体" w:hAnsi="宋体"/>
          <w:b/>
          <w:szCs w:val="21"/>
        </w:rPr>
        <w:t>责任免除</w:t>
      </w:r>
    </w:p>
    <w:p>
      <w:pPr>
        <w:spacing w:after="156" w:afterLines="50" w:line="240" w:lineRule="atLeast"/>
        <w:ind w:firstLine="454"/>
        <w:outlineLvl w:val="0"/>
        <w:rPr>
          <w:rFonts w:ascii="宋体" w:hAnsi="宋体"/>
          <w:b/>
          <w:szCs w:val="21"/>
        </w:rPr>
      </w:pPr>
      <w:r>
        <w:rPr>
          <w:rFonts w:hint="eastAsia" w:ascii="宋体" w:hAnsi="宋体"/>
          <w:b/>
          <w:szCs w:val="21"/>
        </w:rPr>
        <w:t>因下列情形之一，直接或间接导致被保险人行程缩短、延期或造成被保险人损失的，保险人不承担赔偿责任：</w:t>
      </w:r>
    </w:p>
    <w:p>
      <w:pPr>
        <w:numPr>
          <w:ilvl w:val="0"/>
          <w:numId w:val="19"/>
        </w:numPr>
        <w:spacing w:after="156" w:afterLines="50" w:line="240" w:lineRule="atLeast"/>
        <w:ind w:left="426" w:firstLine="141"/>
        <w:outlineLvl w:val="0"/>
        <w:rPr>
          <w:rFonts w:ascii="宋体" w:hAnsi="宋体"/>
          <w:b/>
          <w:szCs w:val="21"/>
        </w:rPr>
      </w:pPr>
      <w:r>
        <w:rPr>
          <w:rFonts w:hint="eastAsia" w:ascii="宋体" w:hAnsi="宋体"/>
          <w:b/>
          <w:szCs w:val="21"/>
        </w:rPr>
        <w:t>被保险人在预订交通、住宿或相关旅游产品时已意识到的任何将可能导致旅程缩短或延期的情况</w:t>
      </w:r>
      <w:r>
        <w:rPr>
          <w:rFonts w:ascii="宋体" w:hAnsi="宋体"/>
          <w:b/>
          <w:szCs w:val="21"/>
        </w:rPr>
        <w:t>；</w:t>
      </w:r>
    </w:p>
    <w:p>
      <w:pPr>
        <w:numPr>
          <w:ilvl w:val="0"/>
          <w:numId w:val="19"/>
        </w:numPr>
        <w:spacing w:after="156" w:afterLines="50" w:line="240" w:lineRule="atLeast"/>
        <w:ind w:left="426" w:firstLine="141"/>
        <w:outlineLvl w:val="0"/>
        <w:rPr>
          <w:rFonts w:ascii="宋体" w:hAnsi="宋体"/>
          <w:b/>
          <w:szCs w:val="21"/>
        </w:rPr>
      </w:pPr>
      <w:r>
        <w:rPr>
          <w:rFonts w:hint="eastAsia" w:ascii="宋体" w:hAnsi="宋体"/>
          <w:b/>
          <w:kern w:val="0"/>
          <w:szCs w:val="21"/>
          <w:lang w:val="zh-CN"/>
        </w:rPr>
        <w:t>宾馆酒店、公共交通承运人、旅行社或其它旅行服务公司已确认将予以退还的费用；</w:t>
      </w:r>
    </w:p>
    <w:p>
      <w:pPr>
        <w:numPr>
          <w:ilvl w:val="0"/>
          <w:numId w:val="19"/>
        </w:numPr>
        <w:spacing w:after="156" w:afterLines="50" w:line="240" w:lineRule="atLeast"/>
        <w:ind w:left="426" w:firstLine="141"/>
        <w:outlineLvl w:val="0"/>
        <w:rPr>
          <w:rFonts w:ascii="宋体" w:hAnsi="宋体"/>
          <w:b/>
          <w:szCs w:val="21"/>
        </w:rPr>
      </w:pPr>
      <w:r>
        <w:rPr>
          <w:rFonts w:hint="eastAsia" w:ascii="宋体" w:hAnsi="宋体"/>
          <w:b/>
          <w:szCs w:val="21"/>
        </w:rPr>
        <w:t>旅行社或其它旅行服务公司收取的用于取消行程的手续费；</w:t>
      </w:r>
    </w:p>
    <w:p>
      <w:pPr>
        <w:numPr>
          <w:ilvl w:val="0"/>
          <w:numId w:val="19"/>
        </w:numPr>
        <w:spacing w:after="156" w:afterLines="50" w:line="240" w:lineRule="atLeast"/>
        <w:ind w:left="426" w:firstLine="141"/>
        <w:outlineLvl w:val="0"/>
        <w:rPr>
          <w:rFonts w:ascii="宋体" w:hAnsi="宋体"/>
          <w:b/>
          <w:szCs w:val="21"/>
        </w:rPr>
      </w:pPr>
      <w:r>
        <w:rPr>
          <w:rFonts w:hint="eastAsia" w:ascii="宋体" w:hAnsi="宋体"/>
          <w:b/>
          <w:kern w:val="0"/>
          <w:szCs w:val="21"/>
          <w:lang w:val="zh-CN"/>
        </w:rPr>
        <w:t>宾馆酒店、公共交通承运人、旅行社或其它旅行服务公司的违约或破产引起的损失；</w:t>
      </w:r>
    </w:p>
    <w:p>
      <w:pPr>
        <w:numPr>
          <w:ilvl w:val="0"/>
          <w:numId w:val="19"/>
        </w:numPr>
        <w:spacing w:after="156" w:afterLines="50" w:line="240" w:lineRule="atLeast"/>
        <w:ind w:left="426" w:firstLine="141"/>
        <w:outlineLvl w:val="0"/>
        <w:rPr>
          <w:rFonts w:ascii="宋体" w:hAnsi="宋体"/>
          <w:b/>
          <w:szCs w:val="21"/>
        </w:rPr>
      </w:pPr>
      <w:r>
        <w:rPr>
          <w:rFonts w:hint="eastAsia" w:ascii="宋体" w:hAnsi="宋体"/>
          <w:b/>
          <w:kern w:val="0"/>
          <w:szCs w:val="21"/>
        </w:rPr>
        <w:t>被保险人</w:t>
      </w:r>
      <w:r>
        <w:rPr>
          <w:rFonts w:hint="eastAsia" w:ascii="宋体" w:hAnsi="宋体"/>
          <w:b/>
          <w:kern w:val="0"/>
          <w:szCs w:val="21"/>
          <w:lang w:val="zh-CN"/>
        </w:rPr>
        <w:t>不愿意继续行程或由于经济原因无法继续行程或自愿延长行程而引起的损失；</w:t>
      </w:r>
    </w:p>
    <w:p>
      <w:pPr>
        <w:numPr>
          <w:ilvl w:val="0"/>
          <w:numId w:val="19"/>
        </w:numPr>
        <w:spacing w:after="156" w:afterLines="50" w:line="240" w:lineRule="atLeast"/>
        <w:ind w:left="426" w:firstLine="141"/>
        <w:outlineLvl w:val="0"/>
        <w:rPr>
          <w:rFonts w:ascii="宋体" w:hAnsi="宋体"/>
          <w:b/>
          <w:szCs w:val="21"/>
        </w:rPr>
      </w:pPr>
      <w:r>
        <w:rPr>
          <w:rFonts w:hint="eastAsia" w:ascii="宋体" w:hAnsi="宋体"/>
          <w:b/>
          <w:kern w:val="0"/>
          <w:szCs w:val="21"/>
        </w:rPr>
        <w:t>被保险人或</w:t>
      </w:r>
      <w:r>
        <w:rPr>
          <w:rFonts w:hint="eastAsia" w:ascii="宋体" w:hAnsi="宋体"/>
          <w:b/>
          <w:kern w:val="0"/>
          <w:szCs w:val="21"/>
          <w:lang w:val="zh-CN"/>
        </w:rPr>
        <w:t>其亲属或随行旅伴实施了违法犯罪行为；</w:t>
      </w:r>
    </w:p>
    <w:p>
      <w:pPr>
        <w:numPr>
          <w:ilvl w:val="0"/>
          <w:numId w:val="19"/>
        </w:numPr>
        <w:spacing w:after="156" w:afterLines="50"/>
        <w:ind w:left="426" w:firstLine="141"/>
        <w:outlineLvl w:val="0"/>
        <w:rPr>
          <w:rFonts w:ascii="宋体"/>
          <w:b/>
          <w:szCs w:val="21"/>
        </w:rPr>
      </w:pPr>
      <w:r>
        <w:rPr>
          <w:rFonts w:hint="eastAsia" w:ascii="宋体" w:hAnsi="宋体"/>
          <w:b/>
          <w:szCs w:val="21"/>
        </w:rPr>
        <w:t>被保险人旅行出发前没有预订住宿或返程交通；</w:t>
      </w:r>
    </w:p>
    <w:p>
      <w:pPr>
        <w:numPr>
          <w:ilvl w:val="0"/>
          <w:numId w:val="19"/>
        </w:numPr>
        <w:spacing w:after="156" w:afterLines="50" w:line="240" w:lineRule="atLeast"/>
        <w:ind w:left="426" w:firstLine="141"/>
        <w:outlineLvl w:val="0"/>
        <w:rPr>
          <w:rFonts w:ascii="宋体" w:hAnsi="宋体"/>
          <w:b/>
          <w:szCs w:val="21"/>
        </w:rPr>
      </w:pPr>
      <w:r>
        <w:rPr>
          <w:rFonts w:hint="eastAsia" w:ascii="宋体" w:hAnsi="宋体"/>
          <w:b/>
          <w:kern w:val="0"/>
          <w:szCs w:val="21"/>
          <w:lang w:val="zh-CN"/>
        </w:rPr>
        <w:t>当必须取消或缩短部分行程时，被保险人未在前述情况发生后12小时内通知宾馆酒店、公共交通承运人、旅行社或其他旅行服务公司而造成的损失（因不可抗力（见释义）因素导致无法通知的除外）；</w:t>
      </w:r>
    </w:p>
    <w:p>
      <w:pPr>
        <w:numPr>
          <w:ilvl w:val="0"/>
          <w:numId w:val="19"/>
        </w:numPr>
        <w:spacing w:after="156" w:afterLines="50" w:line="240" w:lineRule="atLeast"/>
        <w:ind w:left="426" w:firstLine="141"/>
        <w:outlineLvl w:val="0"/>
        <w:rPr>
          <w:rFonts w:ascii="宋体" w:hAnsi="宋体"/>
          <w:b/>
          <w:kern w:val="0"/>
          <w:szCs w:val="21"/>
        </w:rPr>
      </w:pPr>
      <w:r>
        <w:rPr>
          <w:rFonts w:hint="eastAsia" w:ascii="宋体" w:hAnsi="宋体"/>
          <w:b/>
          <w:kern w:val="0"/>
          <w:szCs w:val="21"/>
          <w:lang w:val="zh-CN"/>
        </w:rPr>
        <w:t>精神病、心理疾病或性病</w:t>
      </w:r>
      <w:r>
        <w:rPr>
          <w:rFonts w:hint="eastAsia" w:ascii="宋体" w:hAnsi="宋体"/>
          <w:b/>
          <w:kern w:val="0"/>
          <w:szCs w:val="21"/>
        </w:rPr>
        <w:t>；</w:t>
      </w:r>
    </w:p>
    <w:p>
      <w:pPr>
        <w:numPr>
          <w:ilvl w:val="0"/>
          <w:numId w:val="19"/>
        </w:numPr>
        <w:spacing w:after="156" w:afterLines="50" w:line="240" w:lineRule="atLeast"/>
        <w:ind w:left="426" w:firstLine="141"/>
        <w:outlineLvl w:val="0"/>
        <w:rPr>
          <w:rFonts w:ascii="宋体" w:hAnsi="宋体"/>
          <w:b/>
          <w:kern w:val="0"/>
          <w:szCs w:val="21"/>
          <w:lang w:val="zh-CN"/>
        </w:rPr>
      </w:pPr>
      <w:r>
        <w:rPr>
          <w:rFonts w:hint="eastAsia" w:ascii="宋体" w:hAnsi="宋体"/>
          <w:b/>
          <w:kern w:val="0"/>
          <w:szCs w:val="21"/>
          <w:lang w:val="zh-CN"/>
        </w:rPr>
        <w:t>根据救援机构的意见，可以被合理延迟至被保险人返回境内后进行而被保险人坚持在境外进行的治疗或手术；</w:t>
      </w:r>
    </w:p>
    <w:p>
      <w:pPr>
        <w:numPr>
          <w:ilvl w:val="0"/>
          <w:numId w:val="19"/>
        </w:numPr>
        <w:spacing w:after="156" w:afterLines="50" w:line="240" w:lineRule="atLeast"/>
        <w:ind w:left="426" w:firstLine="141"/>
        <w:outlineLvl w:val="0"/>
        <w:rPr>
          <w:rFonts w:ascii="宋体" w:hAnsi="宋体"/>
          <w:b/>
          <w:kern w:val="0"/>
          <w:szCs w:val="21"/>
          <w:lang w:val="zh-CN"/>
        </w:rPr>
      </w:pPr>
      <w:r>
        <w:rPr>
          <w:rFonts w:hint="eastAsia" w:ascii="宋体" w:hAnsi="宋体"/>
          <w:b/>
          <w:kern w:val="0"/>
          <w:szCs w:val="21"/>
          <w:lang w:val="zh-CN"/>
        </w:rPr>
        <w:t>被保险人及其亲属或随行的旅伴因本附加条款生效时已存在的任何病症或症状而导致死亡或患病；</w:t>
      </w:r>
    </w:p>
    <w:p>
      <w:pPr>
        <w:numPr>
          <w:ilvl w:val="0"/>
          <w:numId w:val="19"/>
        </w:numPr>
        <w:tabs>
          <w:tab w:val="left" w:pos="993"/>
        </w:tabs>
        <w:spacing w:after="156" w:afterLines="50"/>
        <w:ind w:left="426" w:firstLine="141"/>
        <w:outlineLvl w:val="0"/>
        <w:rPr>
          <w:rFonts w:ascii="宋体" w:hAnsi="宋体"/>
          <w:b/>
          <w:szCs w:val="21"/>
        </w:rPr>
      </w:pPr>
      <w:r>
        <w:rPr>
          <w:rFonts w:hint="eastAsia" w:ascii="宋体" w:hAnsi="宋体"/>
          <w:b/>
          <w:szCs w:val="21"/>
        </w:rPr>
        <w:t>任何因第三者提供服务而被保险人不需负责给付的费用或任何已包含在旅行费用中的费用；</w:t>
      </w:r>
    </w:p>
    <w:p>
      <w:pPr>
        <w:numPr>
          <w:ilvl w:val="0"/>
          <w:numId w:val="19"/>
        </w:numPr>
        <w:tabs>
          <w:tab w:val="left" w:pos="993"/>
        </w:tabs>
        <w:spacing w:after="156" w:afterLines="50"/>
        <w:ind w:left="426" w:firstLine="141"/>
        <w:outlineLvl w:val="0"/>
        <w:rPr>
          <w:rFonts w:ascii="宋体" w:hAnsi="宋体"/>
          <w:b/>
          <w:szCs w:val="21"/>
        </w:rPr>
      </w:pPr>
      <w:r>
        <w:rPr>
          <w:rFonts w:hint="eastAsia" w:ascii="宋体" w:hAnsi="宋体"/>
          <w:b/>
          <w:szCs w:val="21"/>
        </w:rPr>
        <w:t>政府的禁令或管制；</w:t>
      </w:r>
    </w:p>
    <w:p>
      <w:pPr>
        <w:numPr>
          <w:ilvl w:val="0"/>
          <w:numId w:val="19"/>
        </w:numPr>
        <w:tabs>
          <w:tab w:val="left" w:pos="993"/>
        </w:tabs>
        <w:spacing w:after="156" w:afterLines="50"/>
        <w:ind w:left="426" w:firstLine="141"/>
        <w:outlineLvl w:val="0"/>
        <w:rPr>
          <w:rFonts w:ascii="宋体" w:hAnsi="宋体"/>
          <w:b/>
          <w:szCs w:val="21"/>
        </w:rPr>
      </w:pPr>
      <w:r>
        <w:rPr>
          <w:rFonts w:hint="eastAsia" w:ascii="宋体" w:hAnsi="宋体"/>
          <w:b/>
          <w:szCs w:val="21"/>
        </w:rPr>
        <w:t>主险条款规定的责任免除事项。</w:t>
      </w:r>
    </w:p>
    <w:p>
      <w:pPr>
        <w:numPr>
          <w:numId w:val="0"/>
        </w:numPr>
        <w:tabs>
          <w:tab w:val="left" w:pos="993"/>
        </w:tabs>
        <w:spacing w:after="156" w:afterLines="50"/>
        <w:ind w:left="567" w:leftChars="0"/>
        <w:outlineLvl w:val="0"/>
        <w:rPr>
          <w:rFonts w:ascii="宋体" w:hAnsi="宋体"/>
          <w:b/>
          <w:szCs w:val="21"/>
        </w:rPr>
      </w:pPr>
    </w:p>
    <w:p>
      <w:pPr>
        <w:spacing w:after="156" w:afterLines="50"/>
        <w:jc w:val="center"/>
        <w:rPr>
          <w:rFonts w:hint="eastAsia" w:ascii="宋体" w:hAnsi="宋体"/>
          <w:b/>
          <w:sz w:val="24"/>
          <w:szCs w:val="24"/>
        </w:rPr>
      </w:pPr>
      <w:r>
        <w:rPr>
          <w:rFonts w:hint="eastAsia" w:ascii="宋体" w:hAnsi="宋体"/>
          <w:b/>
          <w:sz w:val="24"/>
          <w:szCs w:val="24"/>
        </w:rPr>
        <w:t>华泰财险附加旅程取消保险条款</w:t>
      </w:r>
    </w:p>
    <w:p>
      <w:pPr>
        <w:numPr>
          <w:numId w:val="0"/>
        </w:numPr>
        <w:spacing w:after="156" w:afterLines="50"/>
        <w:ind w:left="567" w:leftChars="0" w:firstLine="3162" w:firstLineChars="1500"/>
        <w:outlineLvl w:val="0"/>
        <w:rPr>
          <w:rFonts w:ascii="宋体" w:hAnsi="Times New Roman"/>
          <w:b/>
          <w:szCs w:val="21"/>
        </w:rPr>
      </w:pPr>
      <w:r>
        <w:rPr>
          <w:rFonts w:hint="eastAsia" w:ascii="宋体" w:hAnsi="宋体"/>
          <w:b/>
          <w:szCs w:val="21"/>
        </w:rPr>
        <w:t>责任免除</w:t>
      </w:r>
    </w:p>
    <w:p>
      <w:pPr>
        <w:spacing w:after="156" w:afterLines="50"/>
        <w:ind w:firstLine="454"/>
        <w:outlineLvl w:val="0"/>
        <w:rPr>
          <w:rFonts w:ascii="宋体" w:hAnsi="Times New Roman"/>
          <w:b/>
          <w:bCs/>
          <w:szCs w:val="21"/>
        </w:rPr>
      </w:pPr>
      <w:r>
        <w:rPr>
          <w:rFonts w:hint="eastAsia" w:ascii="宋体" w:hAnsi="宋体"/>
          <w:b/>
          <w:szCs w:val="21"/>
        </w:rPr>
        <w:t>因下列情形之一，直接或间接导致被保险人行程取消或造成被保险人损失的，保险人不承担赔偿责任：</w:t>
      </w:r>
    </w:p>
    <w:p>
      <w:pPr>
        <w:numPr>
          <w:ilvl w:val="0"/>
          <w:numId w:val="20"/>
        </w:numPr>
        <w:tabs>
          <w:tab w:val="left" w:pos="993"/>
        </w:tabs>
        <w:spacing w:after="156" w:afterLines="50"/>
        <w:outlineLvl w:val="0"/>
        <w:rPr>
          <w:rFonts w:ascii="宋体" w:hAnsi="Times New Roman"/>
          <w:b/>
          <w:szCs w:val="21"/>
        </w:rPr>
      </w:pPr>
      <w:r>
        <w:rPr>
          <w:rFonts w:hint="eastAsia" w:ascii="宋体" w:hAnsi="宋体"/>
          <w:b/>
          <w:szCs w:val="21"/>
        </w:rPr>
        <w:t>被保险人在预定交通、住宿或相关旅行产品时已意识到任何将可能导致旅程取消的情况；</w:t>
      </w:r>
    </w:p>
    <w:p>
      <w:pPr>
        <w:numPr>
          <w:ilvl w:val="0"/>
          <w:numId w:val="20"/>
        </w:numPr>
        <w:tabs>
          <w:tab w:val="left" w:pos="993"/>
        </w:tabs>
        <w:spacing w:after="156" w:afterLines="50"/>
        <w:outlineLvl w:val="0"/>
        <w:rPr>
          <w:rFonts w:ascii="宋体" w:hAnsi="Times New Roman"/>
          <w:b/>
          <w:szCs w:val="21"/>
        </w:rPr>
      </w:pPr>
      <w:r>
        <w:rPr>
          <w:rFonts w:hint="eastAsia" w:ascii="宋体" w:hAnsi="宋体"/>
          <w:b/>
          <w:kern w:val="0"/>
          <w:szCs w:val="21"/>
          <w:lang w:val="zh-CN"/>
        </w:rPr>
        <w:t>宾馆、公共交通工具承运人、旅行社或其它旅行公司已确认将予以退款或赔偿的损失；</w:t>
      </w:r>
    </w:p>
    <w:p>
      <w:pPr>
        <w:numPr>
          <w:ilvl w:val="0"/>
          <w:numId w:val="20"/>
        </w:numPr>
        <w:tabs>
          <w:tab w:val="left" w:pos="993"/>
        </w:tabs>
        <w:spacing w:after="156" w:afterLines="50"/>
        <w:outlineLvl w:val="0"/>
        <w:rPr>
          <w:rFonts w:ascii="宋体" w:hAnsi="Times New Roman"/>
          <w:b/>
          <w:szCs w:val="21"/>
        </w:rPr>
      </w:pPr>
      <w:r>
        <w:rPr>
          <w:rFonts w:hint="eastAsia" w:ascii="宋体" w:hAnsi="宋体"/>
          <w:b/>
          <w:kern w:val="0"/>
          <w:szCs w:val="21"/>
          <w:lang w:val="zh-CN"/>
        </w:rPr>
        <w:t>宾馆、公共交通工具承运人、旅行社或其它旅行公司的违约或破产引起的损失；</w:t>
      </w:r>
    </w:p>
    <w:p>
      <w:pPr>
        <w:numPr>
          <w:ilvl w:val="0"/>
          <w:numId w:val="20"/>
        </w:numPr>
        <w:tabs>
          <w:tab w:val="left" w:pos="993"/>
        </w:tabs>
        <w:spacing w:after="156" w:afterLines="50"/>
        <w:outlineLvl w:val="0"/>
        <w:rPr>
          <w:rFonts w:ascii="宋体" w:hAnsi="Times New Roman"/>
          <w:b/>
          <w:szCs w:val="21"/>
        </w:rPr>
      </w:pPr>
      <w:r>
        <w:rPr>
          <w:rFonts w:hint="eastAsia" w:ascii="宋体" w:hAnsi="宋体"/>
          <w:b/>
          <w:kern w:val="0"/>
          <w:szCs w:val="21"/>
        </w:rPr>
        <w:t>被保险人</w:t>
      </w:r>
      <w:r>
        <w:rPr>
          <w:rFonts w:hint="eastAsia" w:ascii="宋体" w:hAnsi="宋体"/>
          <w:b/>
          <w:kern w:val="0"/>
          <w:szCs w:val="21"/>
          <w:lang w:val="zh-CN"/>
        </w:rPr>
        <w:t>不愿意按照原定行程或由于经济原因取消原定行程而引起的损失；</w:t>
      </w:r>
    </w:p>
    <w:p>
      <w:pPr>
        <w:numPr>
          <w:ilvl w:val="0"/>
          <w:numId w:val="20"/>
        </w:numPr>
        <w:tabs>
          <w:tab w:val="left" w:pos="993"/>
        </w:tabs>
        <w:spacing w:after="156" w:afterLines="50"/>
        <w:outlineLvl w:val="0"/>
        <w:rPr>
          <w:rFonts w:ascii="宋体" w:hAnsi="Times New Roman"/>
          <w:b/>
          <w:szCs w:val="21"/>
        </w:rPr>
      </w:pPr>
      <w:r>
        <w:rPr>
          <w:rFonts w:hint="eastAsia" w:ascii="宋体" w:hAnsi="宋体"/>
          <w:b/>
          <w:kern w:val="0"/>
          <w:szCs w:val="21"/>
        </w:rPr>
        <w:t>被保险人及</w:t>
      </w:r>
      <w:r>
        <w:rPr>
          <w:rFonts w:hint="eastAsia" w:ascii="宋体" w:hAnsi="宋体"/>
          <w:b/>
          <w:kern w:val="0"/>
          <w:szCs w:val="21"/>
          <w:lang w:val="zh-CN"/>
        </w:rPr>
        <w:t>其直系亲属的违法犯罪行为；</w:t>
      </w:r>
    </w:p>
    <w:p>
      <w:pPr>
        <w:numPr>
          <w:ilvl w:val="0"/>
          <w:numId w:val="20"/>
        </w:numPr>
        <w:tabs>
          <w:tab w:val="left" w:pos="993"/>
        </w:tabs>
        <w:spacing w:after="156" w:afterLines="50"/>
        <w:outlineLvl w:val="0"/>
        <w:rPr>
          <w:rFonts w:ascii="宋体" w:hAnsi="Times New Roman"/>
          <w:b/>
          <w:szCs w:val="21"/>
        </w:rPr>
      </w:pPr>
      <w:r>
        <w:rPr>
          <w:rFonts w:hint="eastAsia" w:ascii="宋体" w:hAnsi="宋体"/>
          <w:b/>
          <w:kern w:val="0"/>
          <w:szCs w:val="21"/>
          <w:lang w:val="zh-CN"/>
        </w:rPr>
        <w:t>当必须取消行程时，被保险人未立即通知旅行社、导游、运输服务提供商或宾馆旅店等而造成的损失；</w:t>
      </w:r>
    </w:p>
    <w:p>
      <w:pPr>
        <w:numPr>
          <w:ilvl w:val="0"/>
          <w:numId w:val="20"/>
        </w:numPr>
        <w:tabs>
          <w:tab w:val="left" w:pos="993"/>
        </w:tabs>
        <w:spacing w:after="156" w:afterLines="50"/>
        <w:outlineLvl w:val="0"/>
        <w:rPr>
          <w:rFonts w:ascii="宋体" w:hAnsi="宋体"/>
          <w:b/>
          <w:kern w:val="0"/>
          <w:szCs w:val="21"/>
        </w:rPr>
      </w:pPr>
      <w:r>
        <w:rPr>
          <w:rFonts w:hint="eastAsia" w:ascii="宋体" w:hAnsi="宋体"/>
          <w:b/>
          <w:kern w:val="0"/>
          <w:szCs w:val="21"/>
          <w:lang w:val="zh-CN"/>
        </w:rPr>
        <w:t>精神病、心理疾病和性病</w:t>
      </w:r>
      <w:r>
        <w:rPr>
          <w:rFonts w:hint="eastAsia" w:ascii="宋体" w:hAnsi="宋体"/>
          <w:b/>
          <w:kern w:val="0"/>
          <w:szCs w:val="21"/>
        </w:rPr>
        <w:t>；</w:t>
      </w:r>
    </w:p>
    <w:p>
      <w:pPr>
        <w:numPr>
          <w:ilvl w:val="0"/>
          <w:numId w:val="20"/>
        </w:numPr>
        <w:tabs>
          <w:tab w:val="left" w:pos="993"/>
        </w:tabs>
        <w:spacing w:after="156" w:afterLines="50"/>
        <w:outlineLvl w:val="0"/>
        <w:rPr>
          <w:rFonts w:ascii="宋体" w:hAnsi="宋体"/>
          <w:b/>
          <w:kern w:val="0"/>
          <w:szCs w:val="21"/>
          <w:lang w:val="zh-CN"/>
        </w:rPr>
      </w:pPr>
      <w:r>
        <w:rPr>
          <w:rFonts w:hint="eastAsia" w:ascii="宋体" w:hAnsi="宋体"/>
          <w:b/>
          <w:kern w:val="0"/>
          <w:szCs w:val="21"/>
          <w:lang w:val="zh-CN"/>
        </w:rPr>
        <w:t>被保险人及其直系亲属因本附加条款生效时已存在的任何病症或症状而导致死亡或患病；</w:t>
      </w:r>
    </w:p>
    <w:p>
      <w:pPr>
        <w:numPr>
          <w:ilvl w:val="0"/>
          <w:numId w:val="20"/>
        </w:numPr>
        <w:tabs>
          <w:tab w:val="left" w:pos="993"/>
        </w:tabs>
        <w:spacing w:after="156" w:afterLines="50"/>
        <w:outlineLvl w:val="0"/>
        <w:rPr>
          <w:rFonts w:ascii="宋体" w:hAnsi="宋体"/>
          <w:b/>
          <w:kern w:val="0"/>
          <w:szCs w:val="21"/>
          <w:lang w:val="zh-CN"/>
        </w:rPr>
      </w:pPr>
      <w:r>
        <w:rPr>
          <w:rFonts w:hint="eastAsia" w:ascii="宋体" w:hAnsi="宋体"/>
          <w:b/>
          <w:kern w:val="0"/>
          <w:szCs w:val="21"/>
          <w:lang w:val="zh-CN"/>
        </w:rPr>
        <w:t>任何因第三者提供服务而被保险人不需负责给付的费用或任何已包含在旅行收费中的费用；</w:t>
      </w:r>
    </w:p>
    <w:p>
      <w:pPr>
        <w:numPr>
          <w:ilvl w:val="0"/>
          <w:numId w:val="20"/>
        </w:numPr>
        <w:tabs>
          <w:tab w:val="left" w:pos="993"/>
          <w:tab w:val="left" w:pos="1134"/>
        </w:tabs>
        <w:spacing w:after="156" w:afterLines="50"/>
        <w:outlineLvl w:val="0"/>
        <w:rPr>
          <w:rFonts w:ascii="宋体" w:hAnsi="宋体"/>
          <w:b/>
          <w:kern w:val="0"/>
          <w:szCs w:val="21"/>
          <w:lang w:val="zh-CN"/>
        </w:rPr>
      </w:pPr>
      <w:r>
        <w:rPr>
          <w:rFonts w:hint="eastAsia" w:ascii="宋体" w:hAnsi="Times New Roman"/>
          <w:b/>
          <w:szCs w:val="21"/>
        </w:rPr>
        <w:t>政府的禁令或管制；</w:t>
      </w:r>
    </w:p>
    <w:p>
      <w:pPr>
        <w:pStyle w:val="11"/>
        <w:numPr>
          <w:ilvl w:val="0"/>
          <w:numId w:val="20"/>
        </w:numPr>
        <w:spacing w:after="156" w:afterLines="50"/>
        <w:ind w:firstLineChars="0"/>
        <w:outlineLvl w:val="0"/>
        <w:rPr>
          <w:rFonts w:ascii="宋体" w:hAnsi="宋体"/>
          <w:b/>
          <w:szCs w:val="21"/>
        </w:rPr>
      </w:pPr>
      <w:r>
        <w:rPr>
          <w:rFonts w:hint="eastAsia" w:ascii="宋体" w:hAnsi="宋体"/>
          <w:b/>
          <w:szCs w:val="21"/>
        </w:rPr>
        <w:t>主险条款规定的责任</w:t>
      </w:r>
      <w:r>
        <w:rPr>
          <w:rFonts w:hint="eastAsia" w:ascii="宋体" w:hAnsi="宋体"/>
          <w:b/>
          <w:kern w:val="0"/>
          <w:szCs w:val="21"/>
          <w:lang w:val="zh-CN"/>
        </w:rPr>
        <w:t>免</w:t>
      </w:r>
      <w:r>
        <w:rPr>
          <w:rFonts w:hint="eastAsia" w:ascii="宋体" w:hAnsi="宋体"/>
          <w:b/>
          <w:szCs w:val="21"/>
        </w:rPr>
        <w:t>除事项。</w:t>
      </w:r>
    </w:p>
    <w:p>
      <w:pPr>
        <w:spacing w:after="156" w:afterLines="50"/>
        <w:jc w:val="center"/>
        <w:rPr>
          <w:rFonts w:hint="eastAsia" w:ascii="宋体" w:hAnsi="宋体"/>
          <w:b/>
          <w:sz w:val="24"/>
          <w:szCs w:val="24"/>
        </w:rPr>
      </w:pPr>
      <w:r>
        <w:rPr>
          <w:rFonts w:hint="eastAsia" w:ascii="宋体" w:hAnsi="宋体"/>
          <w:b/>
          <w:sz w:val="24"/>
        </w:rPr>
        <w:t>华泰财险附加旅行证件丢失保险条款</w:t>
      </w:r>
    </w:p>
    <w:p>
      <w:pPr>
        <w:numPr>
          <w:numId w:val="0"/>
        </w:numPr>
        <w:spacing w:after="156" w:afterLines="50"/>
        <w:ind w:left="454" w:leftChars="0" w:firstLine="3373" w:firstLineChars="1600"/>
        <w:outlineLvl w:val="0"/>
        <w:rPr>
          <w:rFonts w:ascii="宋体" w:hAnsi="宋体"/>
          <w:b/>
          <w:szCs w:val="21"/>
        </w:rPr>
      </w:pPr>
      <w:r>
        <w:rPr>
          <w:rFonts w:hint="eastAsia" w:ascii="宋体" w:hAnsi="宋体"/>
          <w:b/>
          <w:szCs w:val="21"/>
        </w:rPr>
        <w:t>责任免除</w:t>
      </w:r>
    </w:p>
    <w:p>
      <w:pPr>
        <w:pStyle w:val="5"/>
        <w:spacing w:before="0" w:after="156" w:afterLines="50"/>
        <w:rPr>
          <w:rFonts w:ascii="宋体" w:eastAsia="宋体"/>
          <w:sz w:val="21"/>
          <w:szCs w:val="21"/>
        </w:rPr>
      </w:pPr>
      <w:r>
        <w:rPr>
          <w:rFonts w:hint="eastAsia" w:ascii="宋体" w:eastAsia="宋体"/>
          <w:sz w:val="21"/>
          <w:szCs w:val="21"/>
        </w:rPr>
        <w:t>因下列情形之一，直接或间接导致被保险人需重新办理旅行证件或任何损失，保险人不承担赔偿责任：</w:t>
      </w:r>
    </w:p>
    <w:p>
      <w:pPr>
        <w:numPr>
          <w:ilvl w:val="0"/>
          <w:numId w:val="21"/>
        </w:numPr>
        <w:tabs>
          <w:tab w:val="left" w:pos="934"/>
        </w:tabs>
        <w:spacing w:after="156" w:afterLines="50"/>
        <w:outlineLvl w:val="0"/>
        <w:rPr>
          <w:rFonts w:hint="eastAsia" w:ascii="宋体" w:hAnsi="宋体"/>
          <w:b/>
          <w:szCs w:val="21"/>
        </w:rPr>
      </w:pPr>
      <w:r>
        <w:rPr>
          <w:rFonts w:hint="eastAsia" w:ascii="宋体" w:hAnsi="宋体"/>
          <w:b/>
          <w:szCs w:val="21"/>
        </w:rPr>
        <w:t>被保险人的故意制造本附加条款的保险事故行为或隐瞒、欺诈行为，违反保险事故发生地法律的行为</w:t>
      </w:r>
      <w:r>
        <w:rPr>
          <w:rFonts w:ascii="宋体" w:hAnsi="宋体"/>
          <w:b/>
          <w:szCs w:val="21"/>
        </w:rPr>
        <w:t>；</w:t>
      </w:r>
    </w:p>
    <w:p>
      <w:pPr>
        <w:numPr>
          <w:ilvl w:val="0"/>
          <w:numId w:val="21"/>
        </w:numPr>
        <w:tabs>
          <w:tab w:val="left" w:pos="934"/>
        </w:tabs>
        <w:spacing w:after="156" w:afterLines="50"/>
        <w:outlineLvl w:val="0"/>
        <w:rPr>
          <w:rFonts w:hint="eastAsia" w:ascii="宋体" w:hAnsi="宋体"/>
          <w:b/>
          <w:szCs w:val="21"/>
        </w:rPr>
      </w:pPr>
      <w:r>
        <w:rPr>
          <w:rFonts w:hint="eastAsia" w:ascii="宋体" w:hAnsi="宋体"/>
          <w:b/>
          <w:szCs w:val="21"/>
        </w:rPr>
        <w:t>海关或其他政府机关的没收、扣留、隔离、检疫、征收或销毁行为</w:t>
      </w:r>
      <w:r>
        <w:rPr>
          <w:rFonts w:ascii="宋体" w:hAnsi="宋体"/>
          <w:b/>
          <w:szCs w:val="21"/>
        </w:rPr>
        <w:t>；</w:t>
      </w:r>
    </w:p>
    <w:p>
      <w:pPr>
        <w:numPr>
          <w:ilvl w:val="0"/>
          <w:numId w:val="21"/>
        </w:numPr>
        <w:tabs>
          <w:tab w:val="left" w:pos="934"/>
        </w:tabs>
        <w:spacing w:after="156" w:afterLines="50"/>
        <w:outlineLvl w:val="0"/>
        <w:rPr>
          <w:rFonts w:hint="eastAsia" w:ascii="宋体" w:hAnsi="宋体"/>
          <w:b/>
          <w:szCs w:val="21"/>
        </w:rPr>
      </w:pPr>
      <w:r>
        <w:rPr>
          <w:rFonts w:hint="eastAsia" w:ascii="宋体" w:hAnsi="宋体"/>
          <w:b/>
          <w:szCs w:val="21"/>
        </w:rPr>
        <w:t>自被保险人发现本附加条款保险事故发生之日起二十四小时内未向保险事故发生地海关、警方或中华人民共和国驻所在国使、领馆或外交部授权的其他机构或有关政府机构报案并领取其出具的保险事故证明文件；</w:t>
      </w:r>
    </w:p>
    <w:p>
      <w:pPr>
        <w:numPr>
          <w:ilvl w:val="0"/>
          <w:numId w:val="21"/>
        </w:numPr>
        <w:tabs>
          <w:tab w:val="left" w:pos="934"/>
        </w:tabs>
        <w:spacing w:after="156" w:afterLines="50"/>
        <w:outlineLvl w:val="0"/>
        <w:rPr>
          <w:rFonts w:hint="eastAsia" w:ascii="宋体" w:hAnsi="宋体"/>
          <w:b/>
          <w:szCs w:val="21"/>
        </w:rPr>
      </w:pPr>
      <w:r>
        <w:rPr>
          <w:rFonts w:hint="eastAsia" w:ascii="宋体" w:hAnsi="宋体"/>
          <w:b/>
          <w:szCs w:val="21"/>
        </w:rPr>
        <w:t>因使用旅行支票而发生的经济损失；</w:t>
      </w:r>
    </w:p>
    <w:p>
      <w:pPr>
        <w:numPr>
          <w:ilvl w:val="0"/>
          <w:numId w:val="21"/>
        </w:numPr>
        <w:tabs>
          <w:tab w:val="left" w:pos="934"/>
        </w:tabs>
        <w:spacing w:after="156" w:afterLines="50"/>
        <w:outlineLvl w:val="0"/>
        <w:rPr>
          <w:rFonts w:hint="eastAsia" w:ascii="宋体" w:hAnsi="宋体"/>
          <w:b/>
          <w:szCs w:val="21"/>
        </w:rPr>
      </w:pPr>
      <w:r>
        <w:rPr>
          <w:rFonts w:hint="eastAsia" w:ascii="宋体" w:hAnsi="宋体"/>
          <w:b/>
          <w:kern w:val="0"/>
          <w:szCs w:val="21"/>
        </w:rPr>
        <w:t>被保险人</w:t>
      </w:r>
      <w:r>
        <w:rPr>
          <w:rFonts w:hint="eastAsia" w:ascii="宋体" w:hAnsi="宋体"/>
          <w:b/>
          <w:kern w:val="0"/>
          <w:szCs w:val="21"/>
          <w:lang w:val="zh-CN"/>
        </w:rPr>
        <w:t>未能提供重新取得旅行证件的费用以及相关交通费用、住宿费用的原始凭证；</w:t>
      </w:r>
    </w:p>
    <w:p>
      <w:pPr>
        <w:numPr>
          <w:ilvl w:val="0"/>
          <w:numId w:val="21"/>
        </w:numPr>
        <w:tabs>
          <w:tab w:val="left" w:pos="934"/>
        </w:tabs>
        <w:spacing w:after="156" w:afterLines="50"/>
        <w:outlineLvl w:val="0"/>
        <w:rPr>
          <w:rFonts w:hint="eastAsia" w:ascii="宋体" w:hAnsi="宋体"/>
          <w:b/>
          <w:szCs w:val="21"/>
        </w:rPr>
      </w:pPr>
      <w:r>
        <w:rPr>
          <w:rFonts w:hint="eastAsia" w:ascii="宋体" w:hAnsi="宋体"/>
          <w:b/>
          <w:kern w:val="0"/>
          <w:szCs w:val="21"/>
          <w:lang w:val="zh-CN"/>
        </w:rPr>
        <w:t>被保险人未积极调查或寻找丢失、灭失的旅行证件；</w:t>
      </w:r>
    </w:p>
    <w:p>
      <w:pPr>
        <w:numPr>
          <w:ilvl w:val="0"/>
          <w:numId w:val="21"/>
        </w:numPr>
        <w:tabs>
          <w:tab w:val="left" w:pos="934"/>
        </w:tabs>
        <w:spacing w:after="156" w:afterLines="50"/>
        <w:outlineLvl w:val="0"/>
        <w:rPr>
          <w:rFonts w:hint="eastAsia" w:ascii="宋体" w:hAnsi="宋体"/>
          <w:b/>
          <w:szCs w:val="21"/>
        </w:rPr>
      </w:pPr>
      <w:r>
        <w:rPr>
          <w:rFonts w:hint="eastAsia" w:ascii="宋体" w:hAnsi="宋体"/>
          <w:b/>
          <w:kern w:val="0"/>
          <w:szCs w:val="21"/>
          <w:lang w:val="zh-CN"/>
        </w:rPr>
        <w:t>发生于原出发地（见第2条释义）的旅行证件丢失；</w:t>
      </w:r>
    </w:p>
    <w:p>
      <w:pPr>
        <w:numPr>
          <w:ilvl w:val="0"/>
          <w:numId w:val="21"/>
        </w:numPr>
        <w:tabs>
          <w:tab w:val="left" w:pos="934"/>
        </w:tabs>
        <w:spacing w:after="156" w:afterLines="50"/>
        <w:outlineLvl w:val="0"/>
        <w:rPr>
          <w:rFonts w:hint="eastAsia" w:ascii="宋体" w:hAnsi="宋体"/>
          <w:b/>
          <w:szCs w:val="21"/>
        </w:rPr>
      </w:pPr>
      <w:r>
        <w:rPr>
          <w:rFonts w:hint="eastAsia" w:ascii="宋体" w:hAnsi="宋体"/>
          <w:b/>
          <w:szCs w:val="21"/>
        </w:rPr>
        <w:t>在公共场所无人照看或被保险人没有尽到看管义务情况下的旅行证件遗失；旅行证件的神秘失踪；</w:t>
      </w:r>
    </w:p>
    <w:p>
      <w:pPr>
        <w:numPr>
          <w:ilvl w:val="0"/>
          <w:numId w:val="21"/>
        </w:numPr>
        <w:tabs>
          <w:tab w:val="left" w:pos="934"/>
        </w:tabs>
        <w:spacing w:after="156" w:afterLines="50"/>
        <w:outlineLvl w:val="0"/>
        <w:rPr>
          <w:rFonts w:hint="eastAsia" w:ascii="宋体" w:hAnsi="宋体"/>
          <w:b/>
          <w:szCs w:val="21"/>
        </w:rPr>
      </w:pPr>
      <w:r>
        <w:rPr>
          <w:rFonts w:hint="eastAsia" w:ascii="宋体" w:hAnsi="宋体"/>
          <w:b/>
          <w:szCs w:val="21"/>
        </w:rPr>
        <w:t>任何本次旅行所不必要的旅行证件的重新办理费用；</w:t>
      </w:r>
    </w:p>
    <w:p>
      <w:pPr>
        <w:numPr>
          <w:ilvl w:val="0"/>
          <w:numId w:val="21"/>
        </w:numPr>
        <w:tabs>
          <w:tab w:val="left" w:pos="934"/>
        </w:tabs>
        <w:spacing w:after="156" w:afterLines="50"/>
        <w:outlineLvl w:val="0"/>
        <w:rPr>
          <w:rFonts w:hint="eastAsia" w:ascii="宋体" w:hAnsi="宋体"/>
          <w:b/>
          <w:szCs w:val="21"/>
        </w:rPr>
      </w:pPr>
      <w:r>
        <w:rPr>
          <w:rFonts w:hint="eastAsia" w:ascii="宋体" w:hAnsi="宋体"/>
          <w:b/>
          <w:szCs w:val="21"/>
        </w:rPr>
        <w:t>任何的罚款或欠款；</w:t>
      </w:r>
    </w:p>
    <w:p>
      <w:pPr>
        <w:numPr>
          <w:ilvl w:val="0"/>
          <w:numId w:val="21"/>
        </w:numPr>
        <w:spacing w:after="156" w:afterLines="50"/>
        <w:outlineLvl w:val="0"/>
        <w:rPr>
          <w:rFonts w:hint="eastAsia" w:ascii="宋体" w:hAnsi="宋体"/>
          <w:b/>
          <w:szCs w:val="21"/>
        </w:rPr>
      </w:pPr>
      <w:r>
        <w:rPr>
          <w:rFonts w:hint="eastAsia" w:ascii="宋体" w:hAnsi="宋体"/>
          <w:b/>
          <w:szCs w:val="21"/>
        </w:rPr>
        <w:t xml:space="preserve">被保险人的旅行证件自身有瑕疵或超过有效期； </w:t>
      </w:r>
    </w:p>
    <w:p>
      <w:pPr>
        <w:numPr>
          <w:ilvl w:val="0"/>
          <w:numId w:val="21"/>
        </w:numPr>
        <w:spacing w:after="156" w:afterLines="50"/>
        <w:outlineLvl w:val="0"/>
        <w:rPr>
          <w:rFonts w:hint="eastAsia" w:ascii="宋体" w:hAnsi="宋体"/>
          <w:b/>
          <w:szCs w:val="21"/>
        </w:rPr>
      </w:pPr>
      <w:r>
        <w:rPr>
          <w:rFonts w:hint="eastAsia" w:ascii="宋体" w:hAnsi="宋体"/>
          <w:b/>
          <w:szCs w:val="21"/>
        </w:rPr>
        <w:t>主险条款规定的责任免除事项。</w:t>
      </w:r>
    </w:p>
    <w:p>
      <w:pPr>
        <w:widowControl w:val="0"/>
        <w:numPr>
          <w:numId w:val="0"/>
        </w:numPr>
        <w:spacing w:after="156" w:afterLines="50"/>
        <w:jc w:val="both"/>
        <w:outlineLvl w:val="0"/>
        <w:rPr>
          <w:rFonts w:hint="eastAsia" w:ascii="宋体" w:hAnsi="宋体"/>
          <w:b/>
          <w:szCs w:val="21"/>
        </w:rPr>
      </w:pPr>
    </w:p>
    <w:p>
      <w:pPr>
        <w:spacing w:after="156" w:afterLines="50"/>
        <w:jc w:val="center"/>
        <w:rPr>
          <w:rFonts w:hint="eastAsia" w:ascii="宋体" w:hAnsi="宋体"/>
          <w:b/>
          <w:sz w:val="24"/>
        </w:rPr>
      </w:pPr>
      <w:r>
        <w:rPr>
          <w:rFonts w:hint="eastAsia" w:ascii="宋体" w:hAnsi="宋体"/>
          <w:b/>
          <w:sz w:val="24"/>
        </w:rPr>
        <w:t>华泰财险附加境外留学个人行李及随身物品保险条款</w:t>
      </w:r>
    </w:p>
    <w:p>
      <w:pPr>
        <w:numPr>
          <w:numId w:val="0"/>
        </w:numPr>
        <w:tabs>
          <w:tab w:val="left" w:pos="1080"/>
        </w:tabs>
        <w:spacing w:after="156" w:afterLines="50"/>
        <w:ind w:left="389" w:leftChars="0" w:firstLine="3584" w:firstLineChars="1700"/>
        <w:outlineLvl w:val="0"/>
        <w:rPr>
          <w:rFonts w:ascii="宋体" w:hAnsi="宋体"/>
          <w:b/>
          <w:szCs w:val="21"/>
        </w:rPr>
      </w:pPr>
      <w:r>
        <w:rPr>
          <w:rFonts w:hint="eastAsia" w:ascii="宋体" w:hAnsi="宋体"/>
          <w:b/>
          <w:szCs w:val="21"/>
        </w:rPr>
        <w:t>责任免除</w:t>
      </w:r>
    </w:p>
    <w:p>
      <w:pPr>
        <w:spacing w:after="156" w:afterLines="50"/>
        <w:ind w:firstLine="454"/>
        <w:outlineLvl w:val="0"/>
        <w:rPr>
          <w:rFonts w:hint="eastAsia" w:ascii="宋体" w:hAnsi="宋体"/>
          <w:b/>
          <w:bCs/>
          <w:szCs w:val="21"/>
        </w:rPr>
      </w:pPr>
      <w:r>
        <w:rPr>
          <w:rFonts w:hint="eastAsia" w:ascii="宋体" w:hAnsi="宋体"/>
          <w:b/>
          <w:bCs/>
          <w:szCs w:val="21"/>
        </w:rPr>
        <w:t>（一）因下列情形之一，直接或间接</w:t>
      </w:r>
      <w:r>
        <w:rPr>
          <w:rFonts w:ascii="宋体" w:hAnsi="宋体"/>
          <w:b/>
          <w:bCs/>
          <w:szCs w:val="21"/>
        </w:rPr>
        <w:t>导</w:t>
      </w:r>
      <w:r>
        <w:rPr>
          <w:rFonts w:hint="eastAsia" w:ascii="宋体" w:hAnsi="宋体"/>
          <w:b/>
          <w:bCs/>
          <w:szCs w:val="21"/>
        </w:rPr>
        <w:t>致被保险人个人及随身物品遗失或损坏的，保险人不承担赔偿责任：</w:t>
      </w:r>
    </w:p>
    <w:p>
      <w:pPr>
        <w:numPr>
          <w:ilvl w:val="0"/>
          <w:numId w:val="22"/>
        </w:numPr>
        <w:tabs>
          <w:tab w:val="left" w:pos="1021"/>
        </w:tabs>
        <w:spacing w:after="156" w:afterLines="50"/>
        <w:outlineLvl w:val="0"/>
        <w:rPr>
          <w:rFonts w:hint="eastAsia" w:ascii="宋体" w:hAnsi="宋体"/>
          <w:b/>
          <w:szCs w:val="21"/>
        </w:rPr>
      </w:pPr>
      <w:r>
        <w:rPr>
          <w:rFonts w:hint="eastAsia" w:ascii="宋体" w:hAnsi="宋体"/>
          <w:b/>
          <w:szCs w:val="21"/>
        </w:rPr>
        <w:t>被保险人的故意制造本附加条款的保险事故行为或隐瞒、欺诈行为，违反保险事故发生地法律的非法行为；</w:t>
      </w:r>
    </w:p>
    <w:p>
      <w:pPr>
        <w:numPr>
          <w:ilvl w:val="0"/>
          <w:numId w:val="22"/>
        </w:numPr>
        <w:tabs>
          <w:tab w:val="left" w:pos="1021"/>
        </w:tabs>
        <w:spacing w:after="156" w:afterLines="50"/>
        <w:outlineLvl w:val="0"/>
        <w:rPr>
          <w:rFonts w:hint="eastAsia" w:ascii="宋体" w:hAnsi="宋体"/>
          <w:b/>
          <w:szCs w:val="21"/>
        </w:rPr>
      </w:pPr>
      <w:r>
        <w:rPr>
          <w:rFonts w:hint="eastAsia" w:ascii="宋体" w:hAnsi="宋体"/>
          <w:b/>
          <w:szCs w:val="21"/>
        </w:rPr>
        <w:t>海关或其他政府机关的没收、扣留、隔离、检疫、征收或销毁行为；</w:t>
      </w:r>
    </w:p>
    <w:p>
      <w:pPr>
        <w:numPr>
          <w:ilvl w:val="0"/>
          <w:numId w:val="22"/>
        </w:numPr>
        <w:tabs>
          <w:tab w:val="left" w:pos="1021"/>
        </w:tabs>
        <w:spacing w:after="156" w:afterLines="50"/>
        <w:outlineLvl w:val="0"/>
        <w:rPr>
          <w:rFonts w:hint="eastAsia" w:ascii="宋体" w:hAnsi="宋体"/>
          <w:b/>
          <w:szCs w:val="21"/>
        </w:rPr>
      </w:pPr>
      <w:r>
        <w:rPr>
          <w:rFonts w:hint="eastAsia" w:ascii="宋体" w:hAnsi="宋体"/>
          <w:b/>
          <w:szCs w:val="21"/>
        </w:rPr>
        <w:t>被保险人行李物品正常的磨损、折旧、发霉、虫蛀、</w:t>
      </w:r>
      <w:r>
        <w:rPr>
          <w:rFonts w:hint="eastAsia" w:ascii="宋体" w:hAnsi="宋体" w:cs="宋体"/>
          <w:b/>
          <w:szCs w:val="21"/>
          <w:lang w:val="zh-CN"/>
        </w:rPr>
        <w:t>腐烂、侵蚀、老化、光照、加热处理、干燥、染色、更换或因被保险人企图维修、</w:t>
      </w:r>
      <w:r>
        <w:rPr>
          <w:rFonts w:hint="eastAsia" w:ascii="宋体" w:hAnsi="宋体"/>
          <w:b/>
          <w:szCs w:val="21"/>
        </w:rPr>
        <w:t>清洗或翻新过程中或空气转变引致的损坏、或</w:t>
      </w:r>
      <w:r>
        <w:rPr>
          <w:rFonts w:hint="eastAsia" w:ascii="宋体" w:hAnsi="宋体" w:cs="宋体"/>
          <w:b/>
          <w:szCs w:val="21"/>
          <w:lang w:val="zh-CN"/>
        </w:rPr>
        <w:t>因刮损、出现凹痕、</w:t>
      </w:r>
      <w:r>
        <w:rPr>
          <w:rFonts w:hint="eastAsia" w:ascii="宋体" w:hAnsi="宋体"/>
          <w:b/>
          <w:szCs w:val="21"/>
        </w:rPr>
        <w:t>机械性或电气性损坏、</w:t>
      </w:r>
      <w:r>
        <w:rPr>
          <w:rFonts w:hint="eastAsia" w:ascii="宋体" w:hAnsi="宋体" w:cs="宋体"/>
          <w:b/>
          <w:szCs w:val="21"/>
          <w:lang w:val="zh-CN"/>
        </w:rPr>
        <w:t>使用不当、工艺或设计缺陷、使用有缺陷材料引起的损失和损坏；</w:t>
      </w:r>
      <w:r>
        <w:rPr>
          <w:rFonts w:hint="eastAsia" w:ascii="宋体" w:hAnsi="宋体"/>
          <w:b/>
          <w:szCs w:val="21"/>
        </w:rPr>
        <w:t xml:space="preserve"> </w:t>
      </w:r>
    </w:p>
    <w:p>
      <w:pPr>
        <w:numPr>
          <w:ilvl w:val="0"/>
          <w:numId w:val="22"/>
        </w:numPr>
        <w:tabs>
          <w:tab w:val="left" w:pos="1021"/>
        </w:tabs>
        <w:spacing w:after="156" w:afterLines="50"/>
        <w:outlineLvl w:val="0"/>
        <w:rPr>
          <w:rFonts w:hint="eastAsia" w:ascii="宋体" w:hAnsi="宋体"/>
          <w:b/>
          <w:szCs w:val="21"/>
        </w:rPr>
      </w:pPr>
      <w:r>
        <w:rPr>
          <w:rFonts w:hint="eastAsia" w:ascii="宋体" w:hAnsi="宋体"/>
          <w:b/>
          <w:szCs w:val="21"/>
        </w:rPr>
        <w:t>被保险人行李物品自身缺陷、包装不善、保管不善、缺乏看管、使用不当造成的损失以及被保险人挑衅造成的损失；</w:t>
      </w:r>
    </w:p>
    <w:p>
      <w:pPr>
        <w:numPr>
          <w:ilvl w:val="0"/>
          <w:numId w:val="22"/>
        </w:numPr>
        <w:tabs>
          <w:tab w:val="left" w:pos="1021"/>
        </w:tabs>
        <w:spacing w:after="156" w:afterLines="50"/>
        <w:outlineLvl w:val="0"/>
        <w:rPr>
          <w:rFonts w:hint="eastAsia" w:ascii="宋体" w:hAnsi="宋体"/>
          <w:b/>
          <w:szCs w:val="21"/>
        </w:rPr>
      </w:pPr>
      <w:r>
        <w:rPr>
          <w:rFonts w:hint="eastAsia" w:ascii="宋体" w:hAnsi="宋体"/>
          <w:b/>
          <w:szCs w:val="21"/>
        </w:rPr>
        <w:t>被保险人在留学的国家或地区内发生的损失；</w:t>
      </w:r>
    </w:p>
    <w:p>
      <w:pPr>
        <w:numPr>
          <w:ilvl w:val="0"/>
          <w:numId w:val="22"/>
        </w:numPr>
        <w:tabs>
          <w:tab w:val="left" w:pos="1021"/>
        </w:tabs>
        <w:spacing w:after="156" w:afterLines="50"/>
        <w:outlineLvl w:val="0"/>
        <w:rPr>
          <w:rFonts w:hint="eastAsia" w:ascii="宋体" w:hAnsi="宋体"/>
          <w:b/>
          <w:szCs w:val="21"/>
        </w:rPr>
      </w:pPr>
      <w:r>
        <w:rPr>
          <w:rFonts w:hint="eastAsia" w:ascii="宋体" w:hAnsi="宋体"/>
          <w:b/>
          <w:szCs w:val="21"/>
        </w:rPr>
        <w:t>被保险人在中国境内发生的损失；</w:t>
      </w:r>
    </w:p>
    <w:p>
      <w:pPr>
        <w:numPr>
          <w:ilvl w:val="0"/>
          <w:numId w:val="22"/>
        </w:numPr>
        <w:tabs>
          <w:tab w:val="left" w:pos="1021"/>
        </w:tabs>
        <w:spacing w:after="156" w:afterLines="50"/>
        <w:outlineLvl w:val="0"/>
        <w:rPr>
          <w:rFonts w:hint="eastAsia" w:ascii="宋体" w:hAnsi="宋体"/>
          <w:b/>
          <w:color w:val="0000FF"/>
          <w:szCs w:val="21"/>
        </w:rPr>
      </w:pPr>
      <w:r>
        <w:rPr>
          <w:rFonts w:hint="eastAsia" w:ascii="宋体" w:hAnsi="宋体" w:cs="宋体"/>
          <w:b/>
          <w:szCs w:val="21"/>
          <w:lang w:val="zh-CN"/>
        </w:rPr>
        <w:t>被保险人的商业合作伙伴、亲属或旅行同伴行窃导致物品丢失；</w:t>
      </w:r>
    </w:p>
    <w:p>
      <w:pPr>
        <w:numPr>
          <w:ilvl w:val="0"/>
          <w:numId w:val="22"/>
        </w:numPr>
        <w:tabs>
          <w:tab w:val="left" w:pos="1021"/>
        </w:tabs>
        <w:spacing w:after="156" w:afterLines="50"/>
        <w:outlineLvl w:val="0"/>
        <w:rPr>
          <w:rFonts w:hint="eastAsia" w:ascii="宋体" w:hAnsi="宋体"/>
          <w:b/>
          <w:color w:val="0000FF"/>
          <w:szCs w:val="21"/>
        </w:rPr>
      </w:pPr>
      <w:r>
        <w:rPr>
          <w:rFonts w:hint="eastAsia" w:ascii="宋体" w:hAnsi="宋体"/>
          <w:b/>
          <w:szCs w:val="21"/>
          <w:lang w:val="zh-CN"/>
        </w:rPr>
        <w:t>非强行入侵被保险人住处所实施的盗窃</w:t>
      </w:r>
      <w:r>
        <w:rPr>
          <w:rFonts w:hint="eastAsia" w:ascii="宋体" w:hAnsi="宋体"/>
          <w:b/>
          <w:szCs w:val="21"/>
        </w:rPr>
        <w:t>；</w:t>
      </w:r>
    </w:p>
    <w:p>
      <w:pPr>
        <w:numPr>
          <w:ilvl w:val="0"/>
          <w:numId w:val="22"/>
        </w:numPr>
        <w:tabs>
          <w:tab w:val="left" w:pos="1021"/>
        </w:tabs>
        <w:spacing w:after="156" w:afterLines="50"/>
        <w:outlineLvl w:val="0"/>
        <w:rPr>
          <w:rFonts w:hint="eastAsia" w:ascii="宋体" w:hAnsi="宋体"/>
          <w:b/>
          <w:szCs w:val="21"/>
        </w:rPr>
      </w:pPr>
      <w:r>
        <w:rPr>
          <w:rFonts w:hint="eastAsia" w:ascii="宋体" w:hAnsi="宋体"/>
          <w:b/>
          <w:szCs w:val="21"/>
          <w:lang w:val="zh-CN"/>
        </w:rPr>
        <w:t>由于抓刮、撕裂或污渍等造成的损失或损坏</w:t>
      </w:r>
      <w:r>
        <w:rPr>
          <w:rFonts w:hint="eastAsia" w:ascii="宋体" w:hAnsi="宋体"/>
          <w:b/>
          <w:szCs w:val="21"/>
        </w:rPr>
        <w:t>；</w:t>
      </w:r>
    </w:p>
    <w:p>
      <w:pPr>
        <w:numPr>
          <w:ilvl w:val="0"/>
          <w:numId w:val="22"/>
        </w:numPr>
        <w:tabs>
          <w:tab w:val="left" w:pos="1021"/>
        </w:tabs>
        <w:spacing w:after="156" w:afterLines="50"/>
        <w:outlineLvl w:val="0"/>
        <w:rPr>
          <w:rFonts w:hint="eastAsia" w:ascii="宋体" w:hAnsi="宋体"/>
          <w:b/>
          <w:szCs w:val="21"/>
        </w:rPr>
      </w:pPr>
      <w:r>
        <w:rPr>
          <w:rFonts w:hint="eastAsia" w:ascii="宋体" w:hAnsi="宋体"/>
          <w:b/>
          <w:szCs w:val="21"/>
        </w:rPr>
        <w:t>主险条款规定的责任免除事项。</w:t>
      </w:r>
    </w:p>
    <w:p>
      <w:pPr>
        <w:tabs>
          <w:tab w:val="left" w:pos="1021"/>
        </w:tabs>
        <w:spacing w:after="156" w:afterLines="50"/>
        <w:ind w:firstLine="422" w:firstLineChars="200"/>
        <w:outlineLvl w:val="0"/>
        <w:rPr>
          <w:rFonts w:hint="eastAsia" w:ascii="宋体" w:hAnsi="宋体"/>
          <w:b/>
          <w:szCs w:val="21"/>
        </w:rPr>
      </w:pPr>
      <w:r>
        <w:rPr>
          <w:rFonts w:hint="eastAsia" w:ascii="宋体" w:hAnsi="宋体"/>
          <w:b/>
          <w:szCs w:val="21"/>
        </w:rPr>
        <w:t>（二）下列财产损失保险人不承担赔偿责任：</w:t>
      </w:r>
    </w:p>
    <w:p>
      <w:pPr>
        <w:numPr>
          <w:ilvl w:val="3"/>
          <w:numId w:val="23"/>
        </w:numPr>
        <w:tabs>
          <w:tab w:val="left" w:pos="1021"/>
        </w:tabs>
        <w:spacing w:after="156" w:afterLines="50"/>
        <w:outlineLvl w:val="0"/>
        <w:rPr>
          <w:rFonts w:hint="eastAsia" w:ascii="宋体" w:hAnsi="宋体"/>
          <w:b/>
          <w:szCs w:val="21"/>
        </w:rPr>
      </w:pPr>
      <w:r>
        <w:rPr>
          <w:rFonts w:hint="eastAsia" w:ascii="宋体" w:hAnsi="宋体"/>
          <w:b/>
          <w:szCs w:val="21"/>
        </w:rPr>
        <w:t>金银、珠宝首饰或饰物、已镶嵌或未经镶嵌的宝石或半宝石（包括附件）；</w:t>
      </w:r>
    </w:p>
    <w:p>
      <w:pPr>
        <w:numPr>
          <w:ilvl w:val="3"/>
          <w:numId w:val="23"/>
        </w:numPr>
        <w:tabs>
          <w:tab w:val="left" w:pos="1021"/>
        </w:tabs>
        <w:spacing w:after="156" w:afterLines="50"/>
        <w:outlineLvl w:val="0"/>
        <w:rPr>
          <w:rFonts w:hint="eastAsia" w:ascii="宋体" w:hAnsi="宋体"/>
          <w:b/>
          <w:szCs w:val="21"/>
        </w:rPr>
      </w:pPr>
      <w:r>
        <w:rPr>
          <w:rFonts w:hint="eastAsia" w:ascii="宋体" w:hAnsi="宋体"/>
          <w:b/>
          <w:szCs w:val="21"/>
        </w:rPr>
        <w:t>手提电脑及其附件、电子记事本、手提电话（包括附件）；</w:t>
      </w:r>
    </w:p>
    <w:p>
      <w:pPr>
        <w:numPr>
          <w:ilvl w:val="3"/>
          <w:numId w:val="23"/>
        </w:numPr>
        <w:tabs>
          <w:tab w:val="left" w:pos="1021"/>
        </w:tabs>
        <w:spacing w:after="156" w:afterLines="50"/>
        <w:outlineLvl w:val="0"/>
        <w:rPr>
          <w:rFonts w:hint="eastAsia" w:ascii="宋体" w:hAnsi="宋体"/>
          <w:b/>
          <w:szCs w:val="21"/>
        </w:rPr>
      </w:pPr>
      <w:r>
        <w:rPr>
          <w:rFonts w:hint="eastAsia" w:ascii="宋体" w:hAnsi="宋体"/>
          <w:b/>
          <w:szCs w:val="21"/>
        </w:rPr>
        <w:t>玻璃制品、瓷器、陶具及其他易碎品、家具、古董、艺术品；</w:t>
      </w:r>
    </w:p>
    <w:p>
      <w:pPr>
        <w:numPr>
          <w:ilvl w:val="3"/>
          <w:numId w:val="23"/>
        </w:numPr>
        <w:tabs>
          <w:tab w:val="left" w:pos="1021"/>
        </w:tabs>
        <w:spacing w:after="156" w:afterLines="50"/>
        <w:outlineLvl w:val="0"/>
        <w:rPr>
          <w:rFonts w:hint="eastAsia" w:ascii="宋体" w:hAnsi="宋体"/>
          <w:b/>
          <w:szCs w:val="21"/>
        </w:rPr>
      </w:pPr>
      <w:r>
        <w:rPr>
          <w:rFonts w:hint="eastAsia" w:ascii="宋体" w:hAnsi="宋体"/>
          <w:b/>
          <w:szCs w:val="21"/>
        </w:rPr>
        <w:t>音像制品、电脑软件、图章、文件；</w:t>
      </w:r>
    </w:p>
    <w:p>
      <w:pPr>
        <w:numPr>
          <w:ilvl w:val="3"/>
          <w:numId w:val="23"/>
        </w:numPr>
        <w:tabs>
          <w:tab w:val="left" w:pos="1021"/>
        </w:tabs>
        <w:spacing w:after="156" w:afterLines="50"/>
        <w:outlineLvl w:val="0"/>
        <w:rPr>
          <w:rFonts w:hint="eastAsia" w:ascii="宋体" w:hAnsi="宋体"/>
          <w:b/>
          <w:szCs w:val="21"/>
        </w:rPr>
      </w:pPr>
      <w:r>
        <w:rPr>
          <w:rFonts w:hint="eastAsia" w:ascii="宋体" w:hAnsi="宋体" w:cs="宋体"/>
          <w:b/>
          <w:szCs w:val="21"/>
          <w:lang w:val="zh-CN"/>
        </w:rPr>
        <w:t>易碎物品或眼镜的损坏；</w:t>
      </w:r>
    </w:p>
    <w:p>
      <w:pPr>
        <w:numPr>
          <w:ilvl w:val="3"/>
          <w:numId w:val="23"/>
        </w:numPr>
        <w:tabs>
          <w:tab w:val="left" w:pos="1021"/>
        </w:tabs>
        <w:spacing w:after="156" w:afterLines="50"/>
        <w:outlineLvl w:val="0"/>
        <w:rPr>
          <w:rFonts w:hint="eastAsia" w:ascii="宋体" w:hAnsi="宋体"/>
          <w:b/>
          <w:szCs w:val="21"/>
        </w:rPr>
      </w:pPr>
      <w:r>
        <w:rPr>
          <w:rFonts w:hint="eastAsia" w:ascii="宋体" w:hAnsi="宋体"/>
          <w:b/>
          <w:szCs w:val="21"/>
        </w:rPr>
        <w:t>易燃、易爆、危险品；</w:t>
      </w:r>
    </w:p>
    <w:p>
      <w:pPr>
        <w:numPr>
          <w:ilvl w:val="3"/>
          <w:numId w:val="23"/>
        </w:numPr>
        <w:tabs>
          <w:tab w:val="left" w:pos="1021"/>
        </w:tabs>
        <w:spacing w:after="156" w:afterLines="50"/>
        <w:outlineLvl w:val="0"/>
        <w:rPr>
          <w:rFonts w:hint="eastAsia" w:ascii="宋体" w:hAnsi="宋体"/>
          <w:b/>
          <w:szCs w:val="21"/>
        </w:rPr>
      </w:pPr>
      <w:r>
        <w:rPr>
          <w:rFonts w:hint="eastAsia" w:ascii="宋体" w:hAnsi="宋体"/>
          <w:b/>
          <w:szCs w:val="21"/>
        </w:rPr>
        <w:t>日用消耗品、动物、植物、食品；</w:t>
      </w:r>
    </w:p>
    <w:p>
      <w:pPr>
        <w:numPr>
          <w:ilvl w:val="3"/>
          <w:numId w:val="23"/>
        </w:numPr>
        <w:tabs>
          <w:tab w:val="left" w:pos="1021"/>
        </w:tabs>
        <w:spacing w:after="156" w:afterLines="50"/>
        <w:outlineLvl w:val="0"/>
        <w:rPr>
          <w:rFonts w:hint="eastAsia" w:ascii="宋体" w:hAnsi="宋体"/>
          <w:b/>
          <w:szCs w:val="21"/>
        </w:rPr>
      </w:pPr>
      <w:r>
        <w:rPr>
          <w:rFonts w:hint="eastAsia" w:ascii="宋体" w:hAnsi="宋体"/>
          <w:b/>
          <w:szCs w:val="21"/>
        </w:rPr>
        <w:t>用于商业活动的物品、样品、邮件；</w:t>
      </w:r>
    </w:p>
    <w:p>
      <w:pPr>
        <w:numPr>
          <w:ilvl w:val="3"/>
          <w:numId w:val="23"/>
        </w:numPr>
        <w:tabs>
          <w:tab w:val="left" w:pos="1021"/>
        </w:tabs>
        <w:spacing w:after="156" w:afterLines="50"/>
        <w:outlineLvl w:val="0"/>
        <w:rPr>
          <w:rFonts w:hint="eastAsia" w:ascii="宋体" w:hAnsi="宋体"/>
          <w:b/>
          <w:szCs w:val="21"/>
        </w:rPr>
      </w:pPr>
      <w:r>
        <w:rPr>
          <w:rFonts w:hint="eastAsia" w:ascii="宋体" w:hAnsi="宋体"/>
          <w:b/>
          <w:szCs w:val="21"/>
        </w:rPr>
        <w:t xml:space="preserve">现金（含钞票），旅行支票、支票、债券或证券、票据、邮票、印花、息票、地契、股票等有价证券，代币卡（包括信用卡）及其他付款工具，旅行证件； </w:t>
      </w:r>
    </w:p>
    <w:p>
      <w:pPr>
        <w:numPr>
          <w:ilvl w:val="3"/>
          <w:numId w:val="23"/>
        </w:numPr>
        <w:tabs>
          <w:tab w:val="left" w:pos="1021"/>
        </w:tabs>
        <w:spacing w:after="156" w:afterLines="50"/>
        <w:outlineLvl w:val="0"/>
        <w:rPr>
          <w:rFonts w:hint="eastAsia" w:ascii="宋体" w:hAnsi="宋体"/>
          <w:b/>
          <w:szCs w:val="21"/>
        </w:rPr>
      </w:pPr>
      <w:r>
        <w:rPr>
          <w:rFonts w:hint="eastAsia" w:ascii="宋体" w:hAnsi="宋体"/>
          <w:b/>
          <w:szCs w:val="21"/>
        </w:rPr>
        <w:t xml:space="preserve">录制于磁带、存储卡、磁盘CD、DVD光碟、软件、记忆棒或其他类似设备上的数据的遗失； </w:t>
      </w:r>
    </w:p>
    <w:p>
      <w:pPr>
        <w:numPr>
          <w:ilvl w:val="3"/>
          <w:numId w:val="23"/>
        </w:numPr>
        <w:tabs>
          <w:tab w:val="left" w:pos="1021"/>
        </w:tabs>
        <w:spacing w:after="156" w:afterLines="50"/>
        <w:outlineLvl w:val="0"/>
        <w:rPr>
          <w:rFonts w:hint="eastAsia" w:ascii="宋体" w:hAnsi="宋体"/>
          <w:b/>
          <w:szCs w:val="21"/>
        </w:rPr>
      </w:pPr>
      <w:r>
        <w:rPr>
          <w:rFonts w:hint="eastAsia" w:ascii="宋体" w:hAnsi="宋体"/>
          <w:b/>
          <w:szCs w:val="21"/>
        </w:rPr>
        <w:t>事先托运的行李；另行邮寄或船运的纪念品或物品的遗失或损坏；</w:t>
      </w:r>
    </w:p>
    <w:p>
      <w:pPr>
        <w:numPr>
          <w:ilvl w:val="3"/>
          <w:numId w:val="23"/>
        </w:numPr>
        <w:tabs>
          <w:tab w:val="left" w:pos="1021"/>
        </w:tabs>
        <w:spacing w:after="156" w:afterLines="50"/>
        <w:outlineLvl w:val="0"/>
        <w:rPr>
          <w:rFonts w:hint="eastAsia" w:ascii="宋体" w:hAnsi="宋体"/>
          <w:b/>
          <w:szCs w:val="21"/>
        </w:rPr>
      </w:pPr>
      <w:r>
        <w:rPr>
          <w:rFonts w:hint="eastAsia" w:ascii="宋体" w:hAnsi="宋体"/>
          <w:b/>
          <w:szCs w:val="21"/>
        </w:rPr>
        <w:t>行李或物品的神秘失踪；</w:t>
      </w:r>
    </w:p>
    <w:p>
      <w:pPr>
        <w:numPr>
          <w:ilvl w:val="3"/>
          <w:numId w:val="23"/>
        </w:numPr>
        <w:tabs>
          <w:tab w:val="left" w:pos="1021"/>
        </w:tabs>
        <w:spacing w:after="156" w:afterLines="50"/>
        <w:outlineLvl w:val="0"/>
        <w:rPr>
          <w:rFonts w:hint="eastAsia" w:ascii="宋体" w:hAnsi="宋体"/>
          <w:b/>
          <w:szCs w:val="21"/>
        </w:rPr>
      </w:pPr>
      <w:r>
        <w:rPr>
          <w:rFonts w:hint="eastAsia" w:ascii="宋体" w:hAnsi="宋体"/>
          <w:b/>
          <w:szCs w:val="21"/>
        </w:rPr>
        <w:t>各种自行车、机动车辆（及其附件）、摩托车、船、发动机或其他运输工具；</w:t>
      </w:r>
      <w:r>
        <w:rPr>
          <w:rFonts w:hint="eastAsia" w:ascii="宋体" w:hAnsi="宋体" w:cs="宋体"/>
          <w:b/>
          <w:color w:val="0000FF"/>
          <w:szCs w:val="21"/>
        </w:rPr>
        <w:t xml:space="preserve"> </w:t>
      </w:r>
    </w:p>
    <w:p>
      <w:pPr>
        <w:numPr>
          <w:ilvl w:val="3"/>
          <w:numId w:val="23"/>
        </w:numPr>
        <w:tabs>
          <w:tab w:val="left" w:pos="1021"/>
        </w:tabs>
        <w:spacing w:after="156" w:afterLines="50"/>
        <w:outlineLvl w:val="0"/>
        <w:rPr>
          <w:rFonts w:hint="eastAsia" w:ascii="宋体" w:hAnsi="宋体"/>
          <w:b/>
          <w:color w:val="0000FF"/>
          <w:szCs w:val="21"/>
        </w:rPr>
      </w:pPr>
      <w:r>
        <w:rPr>
          <w:rFonts w:hint="eastAsia" w:ascii="宋体" w:hAnsi="宋体"/>
          <w:b/>
          <w:szCs w:val="21"/>
        </w:rPr>
        <w:t>租赁的设备；</w:t>
      </w:r>
    </w:p>
    <w:p>
      <w:pPr>
        <w:numPr>
          <w:ilvl w:val="3"/>
          <w:numId w:val="23"/>
        </w:numPr>
        <w:tabs>
          <w:tab w:val="left" w:pos="1021"/>
        </w:tabs>
        <w:spacing w:after="156" w:afterLines="50"/>
        <w:outlineLvl w:val="0"/>
        <w:rPr>
          <w:rFonts w:hint="eastAsia" w:ascii="宋体" w:hAnsi="宋体"/>
          <w:b/>
          <w:color w:val="0000FF"/>
          <w:szCs w:val="21"/>
        </w:rPr>
      </w:pPr>
      <w:r>
        <w:rPr>
          <w:rFonts w:hint="eastAsia" w:ascii="宋体" w:hAnsi="宋体"/>
          <w:b/>
          <w:szCs w:val="21"/>
          <w:lang w:val="zh-CN"/>
        </w:rPr>
        <w:t>非被保险人保管的贵重物品发生失窃、丢失或损坏</w:t>
      </w:r>
      <w:r>
        <w:rPr>
          <w:rFonts w:hint="eastAsia" w:ascii="宋体" w:hAnsi="宋体"/>
          <w:b/>
          <w:szCs w:val="21"/>
        </w:rPr>
        <w:t>，</w:t>
      </w:r>
      <w:r>
        <w:rPr>
          <w:rFonts w:hint="eastAsia" w:ascii="宋体" w:hAnsi="宋体"/>
          <w:b/>
          <w:szCs w:val="21"/>
          <w:lang w:val="zh-CN"/>
        </w:rPr>
        <w:t>除非贵重物品保存于被保险人的住处、保险箱或其它安全保存箱内</w:t>
      </w:r>
      <w:r>
        <w:rPr>
          <w:rFonts w:hint="eastAsia" w:ascii="宋体" w:hAnsi="宋体"/>
          <w:b/>
          <w:szCs w:val="21"/>
        </w:rPr>
        <w:t>，</w:t>
      </w:r>
      <w:r>
        <w:rPr>
          <w:rFonts w:hint="eastAsia" w:ascii="宋体" w:hAnsi="宋体"/>
          <w:b/>
          <w:szCs w:val="21"/>
          <w:lang w:val="zh-CN"/>
        </w:rPr>
        <w:t>并且有证据证明他人通过暴力手段进入窃取或劫取贵重物品</w:t>
      </w:r>
      <w:r>
        <w:rPr>
          <w:rFonts w:hint="eastAsia" w:ascii="宋体" w:hAnsi="宋体"/>
          <w:b/>
          <w:szCs w:val="21"/>
        </w:rPr>
        <w:t>；</w:t>
      </w:r>
    </w:p>
    <w:p>
      <w:pPr>
        <w:numPr>
          <w:ilvl w:val="3"/>
          <w:numId w:val="23"/>
        </w:numPr>
        <w:tabs>
          <w:tab w:val="left" w:pos="1021"/>
        </w:tabs>
        <w:spacing w:after="156" w:afterLines="50"/>
        <w:outlineLvl w:val="0"/>
        <w:rPr>
          <w:rFonts w:hint="eastAsia" w:ascii="宋体" w:hAnsi="宋体"/>
          <w:b/>
          <w:color w:val="0000FF"/>
          <w:szCs w:val="21"/>
        </w:rPr>
      </w:pPr>
      <w:r>
        <w:rPr>
          <w:rFonts w:hint="eastAsia" w:ascii="宋体" w:hAnsi="宋体"/>
          <w:b/>
          <w:szCs w:val="21"/>
        </w:rPr>
        <w:t>被保险人</w:t>
      </w:r>
      <w:r>
        <w:rPr>
          <w:rFonts w:hint="eastAsia" w:ascii="宋体" w:hAnsi="宋体"/>
          <w:b/>
          <w:szCs w:val="21"/>
          <w:lang w:val="zh-CN"/>
        </w:rPr>
        <w:t>在任何宾馆或汽车旅馆结帐离开时</w:t>
      </w:r>
      <w:r>
        <w:rPr>
          <w:rFonts w:hint="eastAsia" w:ascii="宋体" w:hAnsi="宋体"/>
          <w:b/>
          <w:szCs w:val="21"/>
        </w:rPr>
        <w:t>，</w:t>
      </w:r>
      <w:r>
        <w:rPr>
          <w:rFonts w:hint="eastAsia" w:ascii="宋体" w:hAnsi="宋体"/>
          <w:b/>
          <w:szCs w:val="21"/>
          <w:lang w:val="zh-CN"/>
        </w:rPr>
        <w:t>遗忘于该酒店或汽车旅馆的随身行李或贵重物品丢失、失窃 或损坏</w:t>
      </w:r>
      <w:r>
        <w:rPr>
          <w:rFonts w:hint="eastAsia" w:ascii="宋体" w:hAnsi="宋体"/>
          <w:b/>
          <w:szCs w:val="21"/>
        </w:rPr>
        <w:t>；</w:t>
      </w:r>
      <w:r>
        <w:rPr>
          <w:rFonts w:hint="eastAsia" w:ascii="宋体" w:hAnsi="宋体"/>
          <w:b/>
          <w:szCs w:val="21"/>
          <w:lang w:val="zh-CN"/>
        </w:rPr>
        <w:t>或者遗忘于任何空中交通工具、船只、列车、出租车或公共汽车中的物品丢失、失窃或损坏</w:t>
      </w:r>
      <w:r>
        <w:rPr>
          <w:rFonts w:hint="eastAsia" w:ascii="宋体" w:hAnsi="宋体"/>
          <w:b/>
          <w:szCs w:val="21"/>
        </w:rPr>
        <w:t>；</w:t>
      </w:r>
    </w:p>
    <w:p>
      <w:pPr>
        <w:numPr>
          <w:ilvl w:val="3"/>
          <w:numId w:val="23"/>
        </w:numPr>
        <w:tabs>
          <w:tab w:val="left" w:pos="1021"/>
          <w:tab w:val="left" w:pos="1418"/>
        </w:tabs>
        <w:spacing w:after="156" w:afterLines="50"/>
        <w:outlineLvl w:val="0"/>
        <w:rPr>
          <w:rFonts w:hint="eastAsia" w:ascii="宋体" w:hAnsi="宋体"/>
          <w:b/>
          <w:szCs w:val="21"/>
        </w:rPr>
      </w:pPr>
      <w:r>
        <w:rPr>
          <w:rFonts w:hint="eastAsia" w:ascii="宋体" w:hAnsi="宋体"/>
          <w:b/>
          <w:szCs w:val="21"/>
        </w:rPr>
        <w:t>走私、非法的运输或贸易；</w:t>
      </w:r>
    </w:p>
    <w:p>
      <w:pPr>
        <w:numPr>
          <w:ilvl w:val="3"/>
          <w:numId w:val="23"/>
        </w:numPr>
        <w:tabs>
          <w:tab w:val="left" w:pos="1021"/>
          <w:tab w:val="left" w:pos="1276"/>
          <w:tab w:val="left" w:pos="1418"/>
        </w:tabs>
        <w:spacing w:after="156" w:afterLines="50"/>
        <w:outlineLvl w:val="0"/>
        <w:rPr>
          <w:rFonts w:hint="eastAsia" w:ascii="宋体" w:hAnsi="宋体"/>
          <w:b/>
          <w:szCs w:val="21"/>
        </w:rPr>
      </w:pPr>
      <w:r>
        <w:rPr>
          <w:rFonts w:hint="eastAsia" w:ascii="宋体" w:hAnsi="宋体"/>
          <w:b/>
          <w:szCs w:val="21"/>
        </w:rPr>
        <w:t>经承运人、酒店或任何其他责任方修理后能正常运行或恢复其正常功能的物品；</w:t>
      </w:r>
    </w:p>
    <w:p>
      <w:pPr>
        <w:numPr>
          <w:ilvl w:val="3"/>
          <w:numId w:val="23"/>
        </w:numPr>
        <w:tabs>
          <w:tab w:val="left" w:pos="1021"/>
          <w:tab w:val="left" w:pos="1276"/>
          <w:tab w:val="left" w:pos="1418"/>
          <w:tab w:val="left" w:pos="1843"/>
        </w:tabs>
        <w:spacing w:after="156" w:afterLines="50"/>
        <w:outlineLvl w:val="0"/>
        <w:rPr>
          <w:rFonts w:hint="eastAsia" w:ascii="宋体" w:hAnsi="宋体"/>
          <w:b/>
          <w:szCs w:val="21"/>
        </w:rPr>
      </w:pPr>
      <w:r>
        <w:rPr>
          <w:rFonts w:hint="eastAsia" w:ascii="宋体" w:hAnsi="宋体"/>
          <w:b/>
          <w:szCs w:val="21"/>
        </w:rPr>
        <w:t>可以从公共交通工具承运人、旅行社、酒店或其他保险单获得赔偿的损失；</w:t>
      </w:r>
    </w:p>
    <w:p>
      <w:pPr>
        <w:numPr>
          <w:ilvl w:val="3"/>
          <w:numId w:val="23"/>
        </w:numPr>
        <w:tabs>
          <w:tab w:val="left" w:pos="1021"/>
          <w:tab w:val="left" w:pos="1560"/>
        </w:tabs>
        <w:spacing w:after="156" w:afterLines="50"/>
        <w:outlineLvl w:val="0"/>
        <w:rPr>
          <w:rFonts w:hint="eastAsia" w:ascii="宋体" w:hAnsi="宋体"/>
          <w:b/>
          <w:szCs w:val="21"/>
        </w:rPr>
      </w:pPr>
      <w:r>
        <w:rPr>
          <w:rFonts w:hint="eastAsia" w:ascii="宋体" w:hAnsi="宋体"/>
          <w:b/>
          <w:szCs w:val="21"/>
        </w:rPr>
        <w:t>因贬值导致的损失；</w:t>
      </w:r>
    </w:p>
    <w:p>
      <w:pPr>
        <w:numPr>
          <w:ilvl w:val="3"/>
          <w:numId w:val="23"/>
        </w:numPr>
        <w:tabs>
          <w:tab w:val="left" w:pos="1021"/>
          <w:tab w:val="left" w:pos="1418"/>
          <w:tab w:val="left" w:pos="1560"/>
        </w:tabs>
        <w:spacing w:after="156" w:afterLines="50"/>
        <w:outlineLvl w:val="0"/>
        <w:rPr>
          <w:rFonts w:hint="eastAsia" w:ascii="宋体" w:hAnsi="宋体"/>
          <w:b/>
          <w:szCs w:val="21"/>
        </w:rPr>
      </w:pPr>
      <w:r>
        <w:rPr>
          <w:rFonts w:hint="eastAsia" w:ascii="宋体" w:hAnsi="宋体"/>
          <w:b/>
          <w:szCs w:val="21"/>
        </w:rPr>
        <w:t>在公共场所无人照看或被保险人没有尽到看管义务情况下的个人行李及随身物品的损失；</w:t>
      </w:r>
    </w:p>
    <w:p>
      <w:pPr>
        <w:numPr>
          <w:ilvl w:val="3"/>
          <w:numId w:val="23"/>
        </w:numPr>
        <w:tabs>
          <w:tab w:val="left" w:pos="1021"/>
          <w:tab w:val="left" w:pos="1560"/>
        </w:tabs>
        <w:spacing w:after="156" w:afterLines="50"/>
        <w:outlineLvl w:val="0"/>
        <w:rPr>
          <w:rFonts w:hint="eastAsia" w:ascii="宋体" w:hAnsi="宋体"/>
          <w:color w:val="0000FF"/>
          <w:szCs w:val="21"/>
        </w:rPr>
      </w:pPr>
      <w:r>
        <w:rPr>
          <w:rFonts w:hint="eastAsia" w:ascii="宋体" w:hAnsi="宋体"/>
          <w:b/>
          <w:szCs w:val="21"/>
          <w:lang w:val="zh-CN"/>
        </w:rPr>
        <w:t>主险条款规定的其它</w:t>
      </w:r>
      <w:r>
        <w:rPr>
          <w:rFonts w:hint="eastAsia" w:ascii="宋体" w:hAnsi="宋体"/>
          <w:b/>
          <w:szCs w:val="21"/>
        </w:rPr>
        <w:t>责任免除事项。</w:t>
      </w:r>
    </w:p>
    <w:p>
      <w:pPr>
        <w:numPr>
          <w:numId w:val="0"/>
        </w:numPr>
        <w:tabs>
          <w:tab w:val="left" w:pos="1021"/>
          <w:tab w:val="left" w:pos="1560"/>
        </w:tabs>
        <w:spacing w:after="156" w:afterLines="50"/>
        <w:ind w:left="454" w:leftChars="0"/>
        <w:outlineLvl w:val="0"/>
        <w:rPr>
          <w:rFonts w:hint="eastAsia" w:ascii="宋体" w:hAnsi="宋体"/>
          <w:color w:val="0000FF"/>
          <w:szCs w:val="21"/>
        </w:rPr>
      </w:pPr>
    </w:p>
    <w:p>
      <w:pPr>
        <w:spacing w:after="156" w:afterLines="50"/>
        <w:jc w:val="center"/>
        <w:rPr>
          <w:rFonts w:hint="eastAsia" w:ascii="宋体" w:hAnsi="宋体"/>
          <w:b/>
          <w:sz w:val="24"/>
          <w:szCs w:val="21"/>
        </w:rPr>
      </w:pPr>
      <w:r>
        <w:rPr>
          <w:rFonts w:hint="eastAsia" w:ascii="宋体" w:hAnsi="宋体"/>
          <w:b/>
          <w:sz w:val="24"/>
          <w:szCs w:val="21"/>
        </w:rPr>
        <w:t>华泰财险附加个人现金丢失保险条款</w:t>
      </w:r>
    </w:p>
    <w:p>
      <w:pPr>
        <w:numPr>
          <w:numId w:val="0"/>
        </w:numPr>
        <w:spacing w:after="156" w:afterLines="50"/>
        <w:ind w:left="454" w:leftChars="0" w:firstLine="3162" w:firstLineChars="1500"/>
        <w:outlineLvl w:val="0"/>
        <w:rPr>
          <w:rFonts w:ascii="宋体" w:hAnsi="宋体"/>
          <w:b/>
          <w:szCs w:val="21"/>
        </w:rPr>
      </w:pPr>
      <w:r>
        <w:rPr>
          <w:rFonts w:hint="eastAsia" w:ascii="宋体" w:hAnsi="宋体"/>
          <w:b/>
          <w:szCs w:val="21"/>
        </w:rPr>
        <w:t>责任免除</w:t>
      </w:r>
    </w:p>
    <w:p>
      <w:pPr>
        <w:spacing w:after="156" w:afterLines="50"/>
        <w:ind w:firstLine="454"/>
        <w:outlineLvl w:val="0"/>
        <w:rPr>
          <w:rFonts w:hint="eastAsia" w:ascii="宋体" w:hAnsi="宋体"/>
          <w:bCs/>
          <w:szCs w:val="21"/>
        </w:rPr>
      </w:pPr>
      <w:r>
        <w:rPr>
          <w:rFonts w:hint="eastAsia" w:ascii="宋体" w:hAnsi="宋体"/>
          <w:b/>
          <w:bCs/>
          <w:szCs w:val="21"/>
        </w:rPr>
        <w:t>因下列情形之一，直接或间接</w:t>
      </w:r>
      <w:r>
        <w:rPr>
          <w:rFonts w:ascii="宋体" w:hAnsi="宋体"/>
          <w:b/>
          <w:bCs/>
          <w:szCs w:val="21"/>
        </w:rPr>
        <w:t>导</w:t>
      </w:r>
      <w:r>
        <w:rPr>
          <w:rFonts w:hint="eastAsia" w:ascii="宋体" w:hAnsi="宋体"/>
          <w:b/>
          <w:bCs/>
          <w:szCs w:val="21"/>
        </w:rPr>
        <w:t>致被保险人个人现金遗失的，保险人不承担赔偿责任</w:t>
      </w:r>
      <w:r>
        <w:rPr>
          <w:rFonts w:hint="eastAsia" w:ascii="宋体" w:hAnsi="宋体"/>
          <w:bCs/>
          <w:szCs w:val="21"/>
        </w:rPr>
        <w:t>：</w:t>
      </w:r>
    </w:p>
    <w:p>
      <w:pPr>
        <w:numPr>
          <w:ilvl w:val="0"/>
          <w:numId w:val="24"/>
        </w:numPr>
        <w:tabs>
          <w:tab w:val="left" w:pos="1021"/>
        </w:tabs>
        <w:spacing w:after="156" w:afterLines="50"/>
        <w:outlineLvl w:val="0"/>
        <w:rPr>
          <w:rFonts w:hint="eastAsia" w:ascii="宋体" w:hAnsi="宋体"/>
          <w:b/>
          <w:szCs w:val="21"/>
        </w:rPr>
      </w:pPr>
      <w:r>
        <w:rPr>
          <w:rFonts w:hint="eastAsia" w:ascii="宋体" w:hAnsi="宋体"/>
          <w:b/>
          <w:szCs w:val="21"/>
        </w:rPr>
        <w:t>由于被保险人遗漏或疏忽；</w:t>
      </w:r>
    </w:p>
    <w:p>
      <w:pPr>
        <w:numPr>
          <w:ilvl w:val="0"/>
          <w:numId w:val="24"/>
        </w:numPr>
        <w:tabs>
          <w:tab w:val="left" w:pos="1021"/>
        </w:tabs>
        <w:spacing w:after="156" w:afterLines="50"/>
        <w:outlineLvl w:val="0"/>
        <w:rPr>
          <w:rFonts w:hint="eastAsia" w:ascii="宋体" w:hAnsi="宋体"/>
          <w:b/>
          <w:szCs w:val="21"/>
        </w:rPr>
      </w:pPr>
      <w:r>
        <w:rPr>
          <w:rFonts w:hint="eastAsia" w:ascii="宋体" w:hAnsi="宋体"/>
          <w:b/>
          <w:szCs w:val="21"/>
        </w:rPr>
        <w:t>由于汇兑、货币贬值等因素引起的损失；</w:t>
      </w:r>
    </w:p>
    <w:p>
      <w:pPr>
        <w:numPr>
          <w:ilvl w:val="0"/>
          <w:numId w:val="24"/>
        </w:numPr>
        <w:tabs>
          <w:tab w:val="left" w:pos="1021"/>
        </w:tabs>
        <w:spacing w:after="156" w:afterLines="50"/>
        <w:outlineLvl w:val="0"/>
        <w:rPr>
          <w:rFonts w:hint="eastAsia" w:ascii="宋体" w:hAnsi="宋体"/>
          <w:b/>
          <w:szCs w:val="21"/>
        </w:rPr>
      </w:pPr>
      <w:r>
        <w:rPr>
          <w:rFonts w:hint="eastAsia" w:ascii="宋体" w:hAnsi="宋体"/>
          <w:b/>
          <w:szCs w:val="21"/>
        </w:rPr>
        <w:t>任何信用卡、代币卡或旅行支票丢失；</w:t>
      </w:r>
    </w:p>
    <w:p>
      <w:pPr>
        <w:numPr>
          <w:ilvl w:val="0"/>
          <w:numId w:val="24"/>
        </w:numPr>
        <w:tabs>
          <w:tab w:val="left" w:pos="1021"/>
        </w:tabs>
        <w:spacing w:after="156" w:afterLines="50"/>
        <w:outlineLvl w:val="0"/>
        <w:rPr>
          <w:rFonts w:hint="eastAsia" w:ascii="宋体" w:hAnsi="宋体"/>
          <w:b/>
          <w:szCs w:val="21"/>
        </w:rPr>
      </w:pPr>
      <w:r>
        <w:rPr>
          <w:rFonts w:hint="eastAsia" w:ascii="宋体" w:hAnsi="宋体" w:cs="宋体"/>
          <w:b/>
          <w:kern w:val="0"/>
          <w:szCs w:val="21"/>
          <w:lang w:val="zh-CN"/>
        </w:rPr>
        <w:t>被保险人未积极调查或寻找失窃的个人现金；</w:t>
      </w:r>
    </w:p>
    <w:p>
      <w:pPr>
        <w:numPr>
          <w:ilvl w:val="0"/>
          <w:numId w:val="24"/>
        </w:numPr>
        <w:tabs>
          <w:tab w:val="left" w:pos="1021"/>
        </w:tabs>
        <w:spacing w:after="156" w:afterLines="50"/>
        <w:outlineLvl w:val="0"/>
        <w:rPr>
          <w:rFonts w:hint="eastAsia" w:ascii="宋体" w:hAnsi="宋体"/>
          <w:b/>
          <w:szCs w:val="21"/>
        </w:rPr>
      </w:pPr>
      <w:r>
        <w:rPr>
          <w:rFonts w:hint="eastAsia" w:ascii="宋体" w:hAnsi="宋体"/>
          <w:b/>
          <w:szCs w:val="21"/>
        </w:rPr>
        <w:t>可以从酒店、其他途径或其他保险公司获得赔偿的损失；</w:t>
      </w:r>
    </w:p>
    <w:p>
      <w:pPr>
        <w:numPr>
          <w:ilvl w:val="0"/>
          <w:numId w:val="24"/>
        </w:numPr>
        <w:tabs>
          <w:tab w:val="left" w:pos="1021"/>
        </w:tabs>
        <w:spacing w:after="156" w:afterLines="50"/>
        <w:outlineLvl w:val="0"/>
        <w:rPr>
          <w:rFonts w:hint="eastAsia" w:ascii="宋体" w:hAnsi="宋体"/>
          <w:b/>
          <w:szCs w:val="21"/>
        </w:rPr>
      </w:pPr>
      <w:r>
        <w:rPr>
          <w:rFonts w:hint="eastAsia" w:ascii="宋体" w:hAnsi="宋体"/>
          <w:b/>
          <w:szCs w:val="21"/>
        </w:rPr>
        <w:t>被保险人个人现金在公共场所无人照看或被保险人没有尽到看管义务。</w:t>
      </w:r>
    </w:p>
    <w:p>
      <w:pPr>
        <w:numPr>
          <w:ilvl w:val="0"/>
          <w:numId w:val="24"/>
        </w:numPr>
        <w:tabs>
          <w:tab w:val="left" w:pos="1021"/>
        </w:tabs>
        <w:spacing w:after="156" w:afterLines="50"/>
        <w:outlineLvl w:val="0"/>
        <w:rPr>
          <w:rFonts w:hint="eastAsia" w:ascii="宋体" w:hAnsi="宋体"/>
          <w:b/>
          <w:szCs w:val="21"/>
        </w:rPr>
      </w:pPr>
      <w:r>
        <w:rPr>
          <w:rFonts w:hint="eastAsia" w:ascii="宋体" w:hAnsi="宋体"/>
          <w:b/>
          <w:kern w:val="0"/>
          <w:szCs w:val="21"/>
          <w:lang w:val="zh-CN"/>
        </w:rPr>
        <w:t>非随身携带或未存放于上锁保险箱；</w:t>
      </w:r>
    </w:p>
    <w:p>
      <w:pPr>
        <w:numPr>
          <w:ilvl w:val="0"/>
          <w:numId w:val="24"/>
        </w:numPr>
        <w:tabs>
          <w:tab w:val="left" w:pos="1021"/>
        </w:tabs>
        <w:spacing w:after="156" w:afterLines="50"/>
        <w:outlineLvl w:val="0"/>
        <w:rPr>
          <w:rFonts w:hint="eastAsia" w:ascii="宋体" w:hAnsi="宋体"/>
          <w:b/>
          <w:szCs w:val="21"/>
        </w:rPr>
      </w:pPr>
      <w:r>
        <w:rPr>
          <w:rFonts w:hint="eastAsia" w:ascii="宋体" w:hAnsi="宋体"/>
          <w:b/>
          <w:szCs w:val="21"/>
        </w:rPr>
        <w:t>随身携带的个人现金神秘失踪；</w:t>
      </w:r>
    </w:p>
    <w:p>
      <w:pPr>
        <w:numPr>
          <w:ilvl w:val="0"/>
          <w:numId w:val="24"/>
        </w:numPr>
        <w:tabs>
          <w:tab w:val="left" w:pos="1021"/>
        </w:tabs>
        <w:spacing w:after="156" w:afterLines="50"/>
        <w:outlineLvl w:val="0"/>
        <w:rPr>
          <w:rFonts w:hint="eastAsia" w:ascii="宋体" w:hAnsi="宋体"/>
          <w:b/>
          <w:szCs w:val="21"/>
        </w:rPr>
      </w:pPr>
      <w:r>
        <w:rPr>
          <w:rFonts w:hint="eastAsia" w:ascii="宋体" w:hAnsi="宋体"/>
          <w:b/>
          <w:kern w:val="0"/>
          <w:szCs w:val="21"/>
          <w:lang w:val="zh-CN"/>
        </w:rPr>
        <w:t>发生于原出发地（见第2条释义）的个人现金丢失；</w:t>
      </w:r>
    </w:p>
    <w:p>
      <w:pPr>
        <w:numPr>
          <w:ilvl w:val="0"/>
          <w:numId w:val="24"/>
        </w:numPr>
        <w:tabs>
          <w:tab w:val="left" w:pos="1021"/>
        </w:tabs>
        <w:spacing w:after="156" w:afterLines="50"/>
        <w:outlineLvl w:val="0"/>
        <w:rPr>
          <w:rFonts w:hint="eastAsia" w:ascii="宋体" w:hAnsi="宋体"/>
          <w:b/>
          <w:szCs w:val="21"/>
        </w:rPr>
      </w:pPr>
      <w:r>
        <w:rPr>
          <w:rFonts w:hint="eastAsia" w:ascii="宋体" w:hAnsi="宋体"/>
          <w:b/>
          <w:szCs w:val="21"/>
        </w:rPr>
        <w:t>主险条款规定的责任免除事项。</w:t>
      </w:r>
    </w:p>
    <w:p>
      <w:pPr>
        <w:spacing w:after="156" w:afterLines="50"/>
        <w:jc w:val="center"/>
        <w:rPr>
          <w:rFonts w:hint="eastAsia" w:ascii="宋体" w:hAnsi="宋体"/>
          <w:b/>
          <w:sz w:val="24"/>
          <w:szCs w:val="21"/>
        </w:rPr>
      </w:pPr>
    </w:p>
    <w:p>
      <w:pPr>
        <w:widowControl w:val="0"/>
        <w:numPr>
          <w:numId w:val="0"/>
        </w:numPr>
        <w:spacing w:after="156" w:afterLines="50"/>
        <w:ind w:firstLine="1928" w:firstLineChars="800"/>
        <w:jc w:val="both"/>
        <w:outlineLvl w:val="0"/>
        <w:rPr>
          <w:rFonts w:hint="eastAsia" w:ascii="宋体" w:hAnsi="宋体"/>
          <w:b/>
          <w:szCs w:val="21"/>
        </w:rPr>
      </w:pPr>
      <w:r>
        <w:rPr>
          <w:rFonts w:hint="eastAsia" w:ascii="宋体" w:hAnsi="宋体"/>
          <w:b/>
          <w:sz w:val="24"/>
        </w:rPr>
        <w:t>华泰财险附加银行卡盗刷保险条款</w:t>
      </w:r>
    </w:p>
    <w:p>
      <w:pPr>
        <w:numPr>
          <w:numId w:val="0"/>
        </w:numPr>
        <w:spacing w:before="100" w:beforeAutospacing="1" w:after="156" w:afterLines="50"/>
        <w:ind w:left="386" w:leftChars="0" w:firstLine="2951" w:firstLineChars="1400"/>
        <w:outlineLvl w:val="0"/>
        <w:rPr>
          <w:rFonts w:ascii="宋体" w:hAnsi="宋体"/>
          <w:b/>
          <w:szCs w:val="21"/>
        </w:rPr>
      </w:pPr>
      <w:r>
        <w:rPr>
          <w:rFonts w:hint="eastAsia" w:ascii="宋体" w:hAnsi="宋体"/>
          <w:b/>
          <w:szCs w:val="21"/>
        </w:rPr>
        <w:t>责任免除</w:t>
      </w:r>
    </w:p>
    <w:p>
      <w:pPr>
        <w:spacing w:after="156" w:afterLines="50"/>
        <w:ind w:firstLine="454"/>
        <w:outlineLvl w:val="0"/>
        <w:rPr>
          <w:rFonts w:ascii="宋体" w:hAnsi="宋体"/>
          <w:b/>
          <w:bCs/>
          <w:szCs w:val="21"/>
        </w:rPr>
      </w:pPr>
      <w:r>
        <w:rPr>
          <w:rFonts w:hint="eastAsia" w:ascii="宋体" w:hAnsi="宋体"/>
          <w:b/>
          <w:bCs/>
          <w:szCs w:val="21"/>
        </w:rPr>
        <w:t>（一）因下列情形之一，直接或间接</w:t>
      </w:r>
      <w:r>
        <w:rPr>
          <w:rFonts w:ascii="宋体" w:hAnsi="宋体"/>
          <w:b/>
          <w:bCs/>
          <w:szCs w:val="21"/>
        </w:rPr>
        <w:t>导</w:t>
      </w:r>
      <w:r>
        <w:rPr>
          <w:rFonts w:hint="eastAsia" w:ascii="宋体" w:hAnsi="宋体"/>
          <w:b/>
          <w:bCs/>
          <w:szCs w:val="21"/>
        </w:rPr>
        <w:t>致被保险人银行卡帐款金额损失的，保险人不承担赔偿责任：</w:t>
      </w:r>
    </w:p>
    <w:p>
      <w:pPr>
        <w:numPr>
          <w:ilvl w:val="0"/>
          <w:numId w:val="25"/>
        </w:numPr>
        <w:tabs>
          <w:tab w:val="left" w:pos="1021"/>
        </w:tabs>
        <w:spacing w:after="156" w:afterLines="50"/>
        <w:outlineLvl w:val="0"/>
        <w:rPr>
          <w:rFonts w:ascii="宋体" w:hAnsi="宋体"/>
          <w:b/>
          <w:szCs w:val="21"/>
        </w:rPr>
      </w:pPr>
      <w:r>
        <w:rPr>
          <w:rFonts w:hint="eastAsia" w:ascii="宋体" w:hAnsi="宋体"/>
          <w:b/>
          <w:szCs w:val="21"/>
        </w:rPr>
        <w:t>电脑硬件、软件、指令、输入错误，包括但不限于自动柜员机（ATM）故障；</w:t>
      </w:r>
    </w:p>
    <w:p>
      <w:pPr>
        <w:numPr>
          <w:ilvl w:val="0"/>
          <w:numId w:val="25"/>
        </w:numPr>
        <w:tabs>
          <w:tab w:val="left" w:pos="1021"/>
        </w:tabs>
        <w:spacing w:after="156" w:afterLines="50"/>
        <w:outlineLvl w:val="0"/>
        <w:rPr>
          <w:rFonts w:ascii="宋体" w:hAnsi="宋体"/>
          <w:b/>
          <w:szCs w:val="21"/>
        </w:rPr>
      </w:pPr>
      <w:r>
        <w:rPr>
          <w:rFonts w:hint="eastAsia" w:ascii="宋体" w:hAnsi="宋体"/>
          <w:b/>
          <w:szCs w:val="21"/>
        </w:rPr>
        <w:t>以下任何一方的不诚实、欺诈或犯罪行为或放任上述行为：(1) 被保险人或任何亲属；(2)任何发行机构的高级职员、董事或雇员，或任何授权、批准、管理或参与发行机构交易的机构；或(3)任何银行卡服务公司或其雇员；</w:t>
      </w:r>
    </w:p>
    <w:p>
      <w:pPr>
        <w:numPr>
          <w:ilvl w:val="0"/>
          <w:numId w:val="25"/>
        </w:numPr>
        <w:tabs>
          <w:tab w:val="left" w:pos="1021"/>
        </w:tabs>
        <w:spacing w:after="156" w:afterLines="50"/>
        <w:outlineLvl w:val="0"/>
        <w:rPr>
          <w:rFonts w:ascii="宋体" w:hAnsi="宋体"/>
          <w:b/>
          <w:szCs w:val="21"/>
        </w:rPr>
      </w:pPr>
      <w:r>
        <w:rPr>
          <w:rFonts w:hint="eastAsia" w:ascii="宋体" w:hAnsi="宋体"/>
          <w:b/>
          <w:szCs w:val="21"/>
        </w:rPr>
        <w:t>间接损失，包括但不限于：(1)若非发生现金或其他财产损失，被保险人应该已经获得的收益；(2) 业务中断、延迟、市值损失；(3) 由于汇兑、货币贬值等因素引起的损失；（4）报告发生保险事故的费用、确定本保险合同项下应付款项的费用以及其他开支；(5)全部或部分未付或拖欠贷款或构成向被保险人的贷款的款项；(6) 由于被保险人账户内资金不足造成的损失；(7) 以及任何其他第三方的损失；</w:t>
      </w:r>
    </w:p>
    <w:p>
      <w:pPr>
        <w:numPr>
          <w:ilvl w:val="0"/>
          <w:numId w:val="25"/>
        </w:numPr>
        <w:tabs>
          <w:tab w:val="left" w:pos="1021"/>
        </w:tabs>
        <w:spacing w:after="156" w:afterLines="50"/>
        <w:outlineLvl w:val="0"/>
        <w:rPr>
          <w:rFonts w:ascii="宋体" w:hAnsi="宋体"/>
          <w:b/>
          <w:szCs w:val="21"/>
        </w:rPr>
      </w:pPr>
      <w:r>
        <w:rPr>
          <w:rFonts w:hint="eastAsia" w:ascii="宋体" w:hAnsi="宋体"/>
          <w:b/>
          <w:szCs w:val="21"/>
        </w:rPr>
        <w:t>机械故障、电气故障、软件故障或数据错误，包括但不限于供电中断、电涌、降低电压、停电，或电信、卫星系统故障；</w:t>
      </w:r>
    </w:p>
    <w:p>
      <w:pPr>
        <w:numPr>
          <w:ilvl w:val="0"/>
          <w:numId w:val="25"/>
        </w:numPr>
        <w:tabs>
          <w:tab w:val="left" w:pos="1021"/>
        </w:tabs>
        <w:spacing w:after="156" w:afterLines="50"/>
        <w:outlineLvl w:val="0"/>
        <w:rPr>
          <w:rFonts w:ascii="宋体" w:hAnsi="宋体"/>
          <w:b/>
          <w:szCs w:val="21"/>
        </w:rPr>
      </w:pPr>
      <w:r>
        <w:rPr>
          <w:rFonts w:hint="eastAsia" w:ascii="宋体" w:hAnsi="宋体"/>
          <w:b/>
          <w:szCs w:val="21"/>
        </w:rPr>
        <w:t>银行卡在发行机构、制造商、信差或邮政保管期间或在上述各方间传递时发生丢失或失窃；</w:t>
      </w:r>
    </w:p>
    <w:p>
      <w:pPr>
        <w:numPr>
          <w:ilvl w:val="0"/>
          <w:numId w:val="25"/>
        </w:numPr>
        <w:tabs>
          <w:tab w:val="left" w:pos="1021"/>
        </w:tabs>
        <w:spacing w:after="156" w:afterLines="50"/>
        <w:outlineLvl w:val="0"/>
        <w:rPr>
          <w:rFonts w:ascii="宋体" w:hAnsi="宋体"/>
          <w:b/>
          <w:szCs w:val="21"/>
        </w:rPr>
      </w:pPr>
      <w:r>
        <w:rPr>
          <w:rFonts w:hint="eastAsia" w:ascii="宋体" w:hAnsi="宋体"/>
          <w:b/>
          <w:szCs w:val="21"/>
        </w:rPr>
        <w:t>与诉讼有关的任何费用；</w:t>
      </w:r>
    </w:p>
    <w:p>
      <w:pPr>
        <w:numPr>
          <w:ilvl w:val="0"/>
          <w:numId w:val="25"/>
        </w:numPr>
        <w:tabs>
          <w:tab w:val="left" w:pos="1021"/>
        </w:tabs>
        <w:spacing w:after="156" w:afterLines="50"/>
        <w:outlineLvl w:val="0"/>
        <w:rPr>
          <w:rFonts w:ascii="宋体" w:hAnsi="宋体"/>
          <w:b/>
          <w:color w:val="000000"/>
          <w:szCs w:val="21"/>
        </w:rPr>
      </w:pPr>
      <w:r>
        <w:rPr>
          <w:rFonts w:hint="eastAsia" w:ascii="宋体" w:hAnsi="宋体"/>
          <w:b/>
          <w:color w:val="000000"/>
          <w:szCs w:val="21"/>
        </w:rPr>
        <w:t>经销商的欺诈行为；</w:t>
      </w:r>
    </w:p>
    <w:p>
      <w:pPr>
        <w:numPr>
          <w:ilvl w:val="0"/>
          <w:numId w:val="25"/>
        </w:numPr>
        <w:tabs>
          <w:tab w:val="left" w:pos="1021"/>
        </w:tabs>
        <w:spacing w:after="156" w:afterLines="50"/>
        <w:outlineLvl w:val="0"/>
        <w:rPr>
          <w:rFonts w:ascii="宋体" w:hAnsi="宋体"/>
          <w:b/>
          <w:szCs w:val="21"/>
        </w:rPr>
      </w:pPr>
      <w:r>
        <w:rPr>
          <w:rFonts w:hint="eastAsia" w:ascii="宋体" w:hAnsi="宋体"/>
          <w:b/>
          <w:kern w:val="0"/>
          <w:szCs w:val="21"/>
          <w:lang w:val="zh-CN"/>
        </w:rPr>
        <w:t>发生于原出发地（见释义）的损失；</w:t>
      </w:r>
    </w:p>
    <w:p>
      <w:pPr>
        <w:numPr>
          <w:ilvl w:val="0"/>
          <w:numId w:val="25"/>
        </w:numPr>
        <w:tabs>
          <w:tab w:val="left" w:pos="1021"/>
        </w:tabs>
        <w:spacing w:after="156" w:afterLines="50"/>
        <w:outlineLvl w:val="0"/>
        <w:rPr>
          <w:rFonts w:ascii="宋体" w:hAnsi="宋体"/>
          <w:b/>
          <w:szCs w:val="21"/>
        </w:rPr>
      </w:pPr>
      <w:r>
        <w:rPr>
          <w:rFonts w:hint="eastAsia" w:ascii="宋体" w:hAnsi="宋体"/>
          <w:b/>
          <w:szCs w:val="21"/>
        </w:rPr>
        <w:t>主险条款规定的责任免除事项。</w:t>
      </w:r>
    </w:p>
    <w:p>
      <w:pPr>
        <w:tabs>
          <w:tab w:val="left" w:pos="1021"/>
        </w:tabs>
        <w:spacing w:after="156" w:afterLines="50"/>
        <w:ind w:left="2" w:firstLine="415" w:firstLineChars="197"/>
        <w:outlineLvl w:val="0"/>
        <w:rPr>
          <w:rFonts w:ascii="宋体" w:hAnsi="宋体"/>
          <w:bCs/>
          <w:szCs w:val="21"/>
        </w:rPr>
      </w:pPr>
      <w:r>
        <w:rPr>
          <w:rFonts w:hint="eastAsia" w:ascii="宋体" w:hAnsi="宋体"/>
          <w:b/>
          <w:szCs w:val="21"/>
        </w:rPr>
        <w:t>（二）</w:t>
      </w:r>
      <w:r>
        <w:rPr>
          <w:rFonts w:hint="eastAsia" w:ascii="宋体" w:hAnsi="宋体"/>
          <w:b/>
          <w:bCs/>
          <w:szCs w:val="21"/>
        </w:rPr>
        <w:t>被保险人可从酒店、其他途径或其他保险公司获得赔偿的损失，以及其他不属于保险责任范围内的损失，保险人不负责赔偿。</w:t>
      </w:r>
    </w:p>
    <w:p>
      <w:pPr>
        <w:spacing w:line="240" w:lineRule="atLeast"/>
        <w:jc w:val="center"/>
        <w:rPr>
          <w:rFonts w:ascii="宋体" w:hAnsi="宋体"/>
          <w:b/>
          <w:sz w:val="24"/>
          <w:szCs w:val="24"/>
        </w:rPr>
      </w:pPr>
      <w:r>
        <w:rPr>
          <w:rFonts w:hint="eastAsia" w:ascii="宋体" w:hAnsi="宋体"/>
          <w:b/>
          <w:sz w:val="24"/>
          <w:szCs w:val="24"/>
        </w:rPr>
        <w:t>华泰财险附加旅行个人第三者责任保险条款</w:t>
      </w:r>
    </w:p>
    <w:p>
      <w:pPr>
        <w:spacing w:line="240" w:lineRule="atLeast"/>
        <w:jc w:val="center"/>
        <w:rPr>
          <w:rFonts w:ascii="宋体" w:hAnsi="宋体"/>
          <w:b/>
          <w:szCs w:val="21"/>
        </w:rPr>
      </w:pPr>
      <w:r>
        <w:rPr>
          <w:rFonts w:hint="eastAsia" w:ascii="宋体" w:hAnsi="宋体"/>
          <w:b/>
          <w:szCs w:val="21"/>
        </w:rPr>
        <w:t>责任免除</w:t>
      </w:r>
    </w:p>
    <w:p>
      <w:pPr>
        <w:numPr>
          <w:ilvl w:val="0"/>
          <w:numId w:val="26"/>
        </w:numPr>
        <w:adjustRightInd/>
        <w:spacing w:line="240" w:lineRule="atLeast"/>
        <w:textAlignment w:val="auto"/>
        <w:outlineLvl w:val="0"/>
        <w:rPr>
          <w:rFonts w:ascii="宋体" w:hAnsi="宋体"/>
          <w:b/>
          <w:szCs w:val="21"/>
        </w:rPr>
      </w:pPr>
      <w:r>
        <w:rPr>
          <w:rFonts w:ascii="宋体" w:hAnsi="宋体"/>
          <w:b/>
          <w:bCs/>
        </w:rPr>
        <w:t>出现下列任一情形，保险人不负责赔偿</w:t>
      </w:r>
      <w:r>
        <w:rPr>
          <w:rFonts w:hint="eastAsia" w:ascii="宋体" w:hAnsi="宋体"/>
          <w:b/>
          <w:bCs/>
        </w:rPr>
        <w:t>：</w:t>
      </w:r>
    </w:p>
    <w:p>
      <w:pPr>
        <w:numPr>
          <w:ilvl w:val="0"/>
          <w:numId w:val="27"/>
        </w:numPr>
        <w:adjustRightInd/>
        <w:spacing w:line="240" w:lineRule="atLeast"/>
        <w:textAlignment w:val="auto"/>
        <w:outlineLvl w:val="0"/>
        <w:rPr>
          <w:rFonts w:ascii="宋体" w:hAnsi="宋体"/>
          <w:b/>
          <w:bCs/>
          <w:szCs w:val="21"/>
        </w:rPr>
      </w:pPr>
      <w:r>
        <w:rPr>
          <w:rFonts w:hint="eastAsia" w:ascii="宋体" w:hAnsi="宋体"/>
          <w:b/>
          <w:bCs/>
          <w:szCs w:val="21"/>
        </w:rPr>
        <w:t>被保险人使用、拥有、租用或操作海、陆、空运输工具，无论有无营运执照；</w:t>
      </w:r>
    </w:p>
    <w:p>
      <w:pPr>
        <w:numPr>
          <w:ilvl w:val="0"/>
          <w:numId w:val="27"/>
        </w:numPr>
        <w:tabs>
          <w:tab w:val="left" w:pos="1021"/>
        </w:tabs>
        <w:adjustRightInd/>
        <w:spacing w:line="240" w:lineRule="atLeast"/>
        <w:textAlignment w:val="auto"/>
        <w:outlineLvl w:val="0"/>
        <w:rPr>
          <w:rFonts w:ascii="宋体" w:hAnsi="宋体"/>
          <w:b/>
          <w:bCs/>
          <w:szCs w:val="21"/>
        </w:rPr>
      </w:pPr>
      <w:r>
        <w:rPr>
          <w:rFonts w:hint="eastAsia" w:ascii="宋体" w:hAnsi="宋体"/>
          <w:b/>
          <w:bCs/>
          <w:szCs w:val="21"/>
        </w:rPr>
        <w:t>被</w:t>
      </w:r>
      <w:r>
        <w:rPr>
          <w:rFonts w:ascii="宋体" w:hAnsi="宋体"/>
          <w:b/>
          <w:bCs/>
          <w:szCs w:val="21"/>
        </w:rPr>
        <w:t>保险人</w:t>
      </w:r>
      <w:r>
        <w:rPr>
          <w:rFonts w:hint="eastAsia" w:ascii="宋体" w:hAnsi="宋体"/>
          <w:b/>
          <w:bCs/>
          <w:kern w:val="0"/>
          <w:szCs w:val="21"/>
          <w:lang w:val="zh-CN"/>
        </w:rPr>
        <w:t>使用军火或武器；</w:t>
      </w:r>
    </w:p>
    <w:p>
      <w:pPr>
        <w:numPr>
          <w:ilvl w:val="0"/>
          <w:numId w:val="27"/>
        </w:numPr>
        <w:tabs>
          <w:tab w:val="left" w:pos="1021"/>
        </w:tabs>
        <w:adjustRightInd/>
        <w:spacing w:line="240" w:lineRule="atLeast"/>
        <w:textAlignment w:val="auto"/>
        <w:outlineLvl w:val="0"/>
        <w:rPr>
          <w:rFonts w:ascii="宋体" w:hAnsi="宋体"/>
          <w:b/>
          <w:bCs/>
        </w:rPr>
      </w:pPr>
      <w:r>
        <w:rPr>
          <w:rFonts w:hint="eastAsia" w:ascii="宋体" w:hAnsi="宋体"/>
          <w:b/>
          <w:bCs/>
        </w:rPr>
        <w:t>被保险人从事跳伞、滑翔、探险活动、武术比赛、摔跤比赛、特技表演、赛马、马术表演、赛车、拳击等高风险运动或活动；</w:t>
      </w:r>
    </w:p>
    <w:p>
      <w:pPr>
        <w:numPr>
          <w:ilvl w:val="0"/>
          <w:numId w:val="27"/>
        </w:numPr>
        <w:tabs>
          <w:tab w:val="left" w:pos="1021"/>
        </w:tabs>
        <w:adjustRightInd/>
        <w:spacing w:line="240" w:lineRule="atLeast"/>
        <w:textAlignment w:val="auto"/>
        <w:outlineLvl w:val="0"/>
        <w:rPr>
          <w:rFonts w:ascii="宋体" w:hAnsi="宋体"/>
          <w:b/>
          <w:bCs/>
        </w:rPr>
      </w:pPr>
      <w:r>
        <w:rPr>
          <w:rFonts w:hint="eastAsia" w:ascii="宋体" w:hAnsi="宋体"/>
          <w:b/>
          <w:bCs/>
        </w:rPr>
        <w:t>因被保险人使用或拥有的土地建筑物及该建筑物之附属物、建筑物上之悬挂物、搁置物而引起的责任；</w:t>
      </w:r>
    </w:p>
    <w:p>
      <w:pPr>
        <w:numPr>
          <w:ilvl w:val="0"/>
          <w:numId w:val="27"/>
        </w:numPr>
        <w:adjustRightInd/>
        <w:spacing w:line="240" w:lineRule="atLeast"/>
        <w:textAlignment w:val="auto"/>
        <w:outlineLvl w:val="0"/>
        <w:rPr>
          <w:rFonts w:ascii="宋体" w:hAnsi="宋体"/>
          <w:b/>
          <w:bCs/>
          <w:szCs w:val="21"/>
        </w:rPr>
      </w:pPr>
      <w:r>
        <w:rPr>
          <w:rFonts w:hint="eastAsia" w:ascii="宋体" w:hAnsi="宋体" w:cs="宋体"/>
          <w:b/>
          <w:bCs/>
          <w:spacing w:val="2"/>
          <w:kern w:val="0"/>
          <w:szCs w:val="21"/>
        </w:rPr>
        <w:t>任何直接或间接由于性骚扰、性侵犯或性冲突而引起的责任</w:t>
      </w:r>
      <w:r>
        <w:rPr>
          <w:rFonts w:hint="eastAsia" w:ascii="宋体" w:hAnsi="宋体" w:cs="宋体"/>
          <w:b/>
          <w:bCs/>
          <w:spacing w:val="2"/>
          <w:kern w:val="0"/>
          <w:szCs w:val="21"/>
          <w:lang w:val="zh-CN"/>
        </w:rPr>
        <w:t>。</w:t>
      </w:r>
    </w:p>
    <w:p>
      <w:pPr>
        <w:numPr>
          <w:ilvl w:val="0"/>
          <w:numId w:val="26"/>
        </w:numPr>
        <w:adjustRightInd/>
        <w:spacing w:line="240" w:lineRule="atLeast"/>
        <w:textAlignment w:val="auto"/>
        <w:outlineLvl w:val="0"/>
        <w:rPr>
          <w:rFonts w:ascii="宋体" w:hAnsi="宋体"/>
          <w:b/>
          <w:szCs w:val="21"/>
        </w:rPr>
      </w:pPr>
      <w:r>
        <w:rPr>
          <w:rFonts w:hint="eastAsia" w:ascii="宋体" w:hAnsi="宋体"/>
          <w:b/>
        </w:rPr>
        <w:t>下列原因造成的损失、费用和责任，保险人不负责赔偿：</w:t>
      </w:r>
    </w:p>
    <w:p>
      <w:pPr>
        <w:pStyle w:val="11"/>
        <w:numPr>
          <w:ilvl w:val="0"/>
          <w:numId w:val="28"/>
        </w:numPr>
        <w:spacing w:line="240" w:lineRule="atLeast"/>
        <w:ind w:firstLineChars="0"/>
        <w:outlineLvl w:val="0"/>
        <w:rPr>
          <w:rFonts w:ascii="宋体" w:hAnsi="宋体"/>
          <w:b/>
        </w:rPr>
      </w:pPr>
      <w:r>
        <w:rPr>
          <w:rFonts w:hint="eastAsia" w:ascii="宋体" w:hAnsi="宋体"/>
          <w:b/>
        </w:rPr>
        <w:t>投保人、被保险人及其代理人以及第三者的故意、违法、违规或重大过失行为；</w:t>
      </w:r>
    </w:p>
    <w:p>
      <w:pPr>
        <w:pStyle w:val="11"/>
        <w:numPr>
          <w:ilvl w:val="0"/>
          <w:numId w:val="28"/>
        </w:numPr>
        <w:spacing w:line="240" w:lineRule="atLeast"/>
        <w:ind w:firstLineChars="0"/>
        <w:outlineLvl w:val="0"/>
        <w:rPr>
          <w:rFonts w:ascii="宋体" w:hAnsi="宋体"/>
          <w:b/>
          <w:szCs w:val="21"/>
        </w:rPr>
      </w:pPr>
      <w:r>
        <w:rPr>
          <w:rFonts w:hint="eastAsia" w:ascii="宋体" w:hAnsi="宋体" w:cs="宋体"/>
          <w:b/>
          <w:spacing w:val="2"/>
          <w:kern w:val="0"/>
          <w:szCs w:val="21"/>
        </w:rPr>
        <w:t>被保险人</w:t>
      </w:r>
      <w:r>
        <w:rPr>
          <w:rFonts w:hint="eastAsia" w:ascii="宋体" w:hAnsi="宋体" w:cs="宋体"/>
          <w:b/>
          <w:spacing w:val="2"/>
          <w:kern w:val="0"/>
          <w:szCs w:val="21"/>
          <w:lang w:val="zh-CN"/>
        </w:rPr>
        <w:t>或其他由被保险人指使、同意或默许的人员实施了企图导致第三者人身损害、财产损失或疏忽大意引起有关后果的行为；</w:t>
      </w:r>
    </w:p>
    <w:p>
      <w:pPr>
        <w:pStyle w:val="11"/>
        <w:numPr>
          <w:ilvl w:val="0"/>
          <w:numId w:val="28"/>
        </w:numPr>
        <w:adjustRightInd/>
        <w:spacing w:line="240" w:lineRule="atLeast"/>
        <w:ind w:firstLineChars="0"/>
        <w:textAlignment w:val="auto"/>
        <w:outlineLvl w:val="0"/>
        <w:rPr>
          <w:rFonts w:ascii="宋体" w:hAnsi="宋体"/>
          <w:b/>
        </w:rPr>
      </w:pPr>
      <w:r>
        <w:rPr>
          <w:rFonts w:hint="eastAsia" w:ascii="宋体" w:hAnsi="宋体"/>
          <w:b/>
        </w:rPr>
        <w:t>行政行为或司法行为。</w:t>
      </w:r>
    </w:p>
    <w:p>
      <w:pPr>
        <w:numPr>
          <w:ilvl w:val="0"/>
          <w:numId w:val="26"/>
        </w:numPr>
        <w:adjustRightInd/>
        <w:spacing w:line="240" w:lineRule="atLeast"/>
        <w:textAlignment w:val="auto"/>
        <w:outlineLvl w:val="0"/>
        <w:rPr>
          <w:rFonts w:ascii="宋体" w:hAnsi="宋体"/>
          <w:b/>
          <w:szCs w:val="21"/>
        </w:rPr>
      </w:pPr>
      <w:r>
        <w:rPr>
          <w:rFonts w:hint="eastAsia" w:ascii="宋体" w:hAnsi="宋体"/>
          <w:b/>
        </w:rPr>
        <w:t>下列损失、费用和责任，保险人不负责赔偿：</w:t>
      </w:r>
    </w:p>
    <w:p>
      <w:pPr>
        <w:numPr>
          <w:ilvl w:val="0"/>
          <w:numId w:val="29"/>
        </w:numPr>
        <w:spacing w:line="240" w:lineRule="atLeast"/>
        <w:outlineLvl w:val="0"/>
        <w:rPr>
          <w:rFonts w:ascii="宋体" w:hAnsi="宋体"/>
          <w:b/>
          <w:szCs w:val="21"/>
        </w:rPr>
      </w:pPr>
      <w:r>
        <w:rPr>
          <w:rFonts w:hint="eastAsia" w:ascii="宋体" w:hAnsi="宋体"/>
          <w:b/>
          <w:szCs w:val="21"/>
        </w:rPr>
        <w:t>被保险人所拥有的或在其监管、照料、托管或控制下的动物或财产造成的损失；</w:t>
      </w:r>
    </w:p>
    <w:p>
      <w:pPr>
        <w:numPr>
          <w:ilvl w:val="0"/>
          <w:numId w:val="29"/>
        </w:numPr>
        <w:spacing w:line="240" w:lineRule="atLeast"/>
        <w:outlineLvl w:val="0"/>
        <w:rPr>
          <w:rFonts w:ascii="宋体" w:hAnsi="宋体"/>
          <w:b/>
        </w:rPr>
      </w:pPr>
      <w:r>
        <w:rPr>
          <w:rFonts w:hint="eastAsia" w:ascii="宋体" w:hAnsi="宋体"/>
          <w:b/>
          <w:szCs w:val="21"/>
        </w:rPr>
        <w:t>任何对被保险人的配偶、父母、子女、兄弟或姐妹、（外）祖</w:t>
      </w:r>
      <w:r>
        <w:rPr>
          <w:rFonts w:hint="eastAsia" w:ascii="宋体" w:hAnsi="宋体"/>
          <w:b/>
          <w:bCs/>
          <w:szCs w:val="21"/>
        </w:rPr>
        <w:t>父母、（外）孙子女、或与被保险人有抚</w:t>
      </w:r>
      <w:r>
        <w:rPr>
          <w:rFonts w:hint="eastAsia" w:ascii="宋体" w:hAnsi="宋体"/>
          <w:b/>
          <w:szCs w:val="21"/>
        </w:rPr>
        <w:t>养、扶养及赡养关系的人造成的损失；</w:t>
      </w:r>
    </w:p>
    <w:p>
      <w:pPr>
        <w:numPr>
          <w:ilvl w:val="0"/>
          <w:numId w:val="29"/>
        </w:numPr>
        <w:spacing w:line="240" w:lineRule="atLeast"/>
        <w:outlineLvl w:val="0"/>
        <w:rPr>
          <w:rFonts w:ascii="宋体" w:hAnsi="宋体"/>
          <w:b/>
        </w:rPr>
      </w:pPr>
      <w:r>
        <w:rPr>
          <w:rFonts w:hint="eastAsia" w:ascii="宋体" w:hAnsi="宋体"/>
          <w:b/>
          <w:szCs w:val="21"/>
        </w:rPr>
        <w:t>被保险人履行雇主或合同约定责任或贸易、商业或职业行为所导致的损失、费用和责任；</w:t>
      </w:r>
    </w:p>
    <w:p>
      <w:pPr>
        <w:numPr>
          <w:ilvl w:val="0"/>
          <w:numId w:val="29"/>
        </w:numPr>
        <w:spacing w:line="240" w:lineRule="atLeast"/>
        <w:outlineLvl w:val="0"/>
        <w:rPr>
          <w:rFonts w:ascii="宋体" w:hAnsi="宋体"/>
          <w:b/>
        </w:rPr>
      </w:pPr>
      <w:r>
        <w:rPr>
          <w:rFonts w:hint="eastAsia" w:ascii="宋体" w:hAnsi="宋体" w:cs="宋体"/>
          <w:b/>
          <w:spacing w:val="2"/>
          <w:kern w:val="0"/>
          <w:szCs w:val="21"/>
          <w:lang w:val="zh-CN"/>
        </w:rPr>
        <w:t>罚款、罚金或者加重的、惩罚性的、惩戒性的赔偿；</w:t>
      </w:r>
    </w:p>
    <w:p>
      <w:pPr>
        <w:numPr>
          <w:ilvl w:val="0"/>
          <w:numId w:val="29"/>
        </w:numPr>
        <w:spacing w:line="240" w:lineRule="atLeast"/>
        <w:outlineLvl w:val="0"/>
        <w:rPr>
          <w:rFonts w:ascii="宋体" w:hAnsi="宋体"/>
          <w:b/>
          <w:u w:val="single"/>
        </w:rPr>
      </w:pPr>
      <w:r>
        <w:rPr>
          <w:rFonts w:hint="eastAsia" w:ascii="宋体" w:hAnsi="宋体" w:cs="宋体"/>
          <w:b/>
          <w:spacing w:val="2"/>
          <w:kern w:val="0"/>
          <w:szCs w:val="21"/>
          <w:lang w:val="zh-CN"/>
        </w:rPr>
        <w:t>精神损害赔偿；</w:t>
      </w:r>
    </w:p>
    <w:p>
      <w:pPr>
        <w:numPr>
          <w:ilvl w:val="0"/>
          <w:numId w:val="29"/>
        </w:numPr>
        <w:spacing w:line="240" w:lineRule="atLeast"/>
        <w:outlineLvl w:val="0"/>
        <w:rPr>
          <w:rFonts w:ascii="宋体" w:hAnsi="宋体"/>
          <w:b/>
          <w:szCs w:val="21"/>
        </w:rPr>
      </w:pPr>
      <w:r>
        <w:rPr>
          <w:rFonts w:hint="eastAsia" w:ascii="宋体" w:hAnsi="宋体"/>
          <w:b/>
          <w:szCs w:val="21"/>
        </w:rPr>
        <w:t>任何因被保险人所传染的疾病引起的损失。</w:t>
      </w:r>
    </w:p>
    <w:p>
      <w:pPr>
        <w:numPr>
          <w:numId w:val="0"/>
        </w:numPr>
        <w:spacing w:line="240" w:lineRule="atLeast"/>
        <w:ind w:left="425" w:leftChars="0"/>
        <w:outlineLvl w:val="0"/>
        <w:rPr>
          <w:rFonts w:ascii="宋体" w:hAnsi="宋体"/>
          <w:b/>
          <w:szCs w:val="21"/>
        </w:rPr>
      </w:pPr>
    </w:p>
    <w:p>
      <w:pPr>
        <w:jc w:val="center"/>
        <w:rPr>
          <w:rFonts w:ascii="宋体" w:hAnsi="宋体"/>
          <w:b/>
          <w:sz w:val="24"/>
        </w:rPr>
      </w:pPr>
      <w:r>
        <w:rPr>
          <w:rFonts w:hint="eastAsia" w:ascii="宋体" w:hAnsi="宋体"/>
          <w:b/>
          <w:sz w:val="24"/>
        </w:rPr>
        <w:t>华泰财险附加境外留学学业终止保险条款</w:t>
      </w:r>
    </w:p>
    <w:p>
      <w:pPr>
        <w:numPr>
          <w:numId w:val="0"/>
        </w:numPr>
        <w:tabs>
          <w:tab w:val="left" w:pos="720"/>
        </w:tabs>
        <w:spacing w:after="156" w:afterLines="50"/>
        <w:ind w:left="454" w:leftChars="0" w:firstLine="3162" w:firstLineChars="1500"/>
        <w:outlineLvl w:val="0"/>
        <w:rPr>
          <w:rFonts w:ascii="宋体" w:hAnsi="宋体"/>
          <w:b/>
          <w:szCs w:val="21"/>
        </w:rPr>
      </w:pPr>
      <w:r>
        <w:rPr>
          <w:rFonts w:hint="eastAsia" w:ascii="宋体" w:hAnsi="宋体"/>
          <w:b/>
          <w:szCs w:val="21"/>
        </w:rPr>
        <w:t>责任免除</w:t>
      </w:r>
    </w:p>
    <w:p>
      <w:pPr>
        <w:spacing w:after="156" w:afterLines="50"/>
        <w:ind w:firstLine="454"/>
        <w:outlineLvl w:val="0"/>
        <w:rPr>
          <w:rFonts w:ascii="宋体" w:hAnsi="宋体"/>
          <w:b/>
          <w:szCs w:val="21"/>
        </w:rPr>
      </w:pPr>
      <w:r>
        <w:rPr>
          <w:rFonts w:hint="eastAsia" w:ascii="宋体" w:hAnsi="宋体"/>
          <w:b/>
          <w:szCs w:val="21"/>
        </w:rPr>
        <w:t>因下列情形之一，直接或间接导致被保险人学业终止的，保险人不承担赔偿责任：</w:t>
      </w:r>
    </w:p>
    <w:p>
      <w:pPr>
        <w:spacing w:after="156" w:afterLines="50"/>
        <w:ind w:firstLine="358" w:firstLineChars="170"/>
        <w:outlineLvl w:val="0"/>
        <w:rPr>
          <w:rFonts w:ascii="宋体" w:hAnsi="宋体"/>
          <w:b/>
          <w:szCs w:val="21"/>
        </w:rPr>
      </w:pPr>
      <w:r>
        <w:rPr>
          <w:rFonts w:hint="eastAsia" w:ascii="宋体" w:hAnsi="宋体"/>
          <w:b/>
          <w:szCs w:val="21"/>
        </w:rPr>
        <w:t xml:space="preserve">一、保险人康复性治疗、物理治疗、安胎及分娩（包括剖腹产、流产及引产）； </w:t>
      </w:r>
    </w:p>
    <w:p>
      <w:pPr>
        <w:tabs>
          <w:tab w:val="left" w:pos="934"/>
        </w:tabs>
        <w:spacing w:after="156" w:afterLines="50"/>
        <w:ind w:firstLine="358" w:firstLineChars="170"/>
        <w:outlineLvl w:val="0"/>
        <w:rPr>
          <w:rFonts w:ascii="宋体" w:hAnsi="宋体"/>
          <w:b/>
          <w:szCs w:val="21"/>
        </w:rPr>
      </w:pPr>
      <w:r>
        <w:rPr>
          <w:rFonts w:hint="eastAsia" w:ascii="宋体" w:hAnsi="宋体"/>
          <w:b/>
          <w:szCs w:val="21"/>
        </w:rPr>
        <w:t>二、被保险人美容、整形、矫形术、非必须紧急性治疗的手术、心理咨询及和角膜屈光成形手术；</w:t>
      </w:r>
    </w:p>
    <w:p>
      <w:pPr>
        <w:tabs>
          <w:tab w:val="left" w:pos="934"/>
        </w:tabs>
        <w:spacing w:after="156" w:afterLines="50"/>
        <w:ind w:left="-2" w:leftChars="-1" w:firstLine="358" w:firstLineChars="170"/>
        <w:outlineLvl w:val="0"/>
        <w:rPr>
          <w:rFonts w:ascii="宋体" w:hAnsi="宋体"/>
          <w:b/>
          <w:szCs w:val="21"/>
        </w:rPr>
      </w:pPr>
      <w:r>
        <w:rPr>
          <w:rFonts w:hint="eastAsia" w:ascii="宋体" w:hAnsi="宋体"/>
          <w:b/>
          <w:szCs w:val="21"/>
        </w:rPr>
        <w:t>三、被保险人健康护理(含体检、健康体检、疗养、特别护理或静养)等非治疗性的行为及无客观病征证明其不健康及以捐献身体器官或接受器官移植为目的的医疗行为；</w:t>
      </w:r>
    </w:p>
    <w:p>
      <w:pPr>
        <w:tabs>
          <w:tab w:val="left" w:pos="934"/>
        </w:tabs>
        <w:spacing w:after="156" w:afterLines="50"/>
        <w:ind w:firstLine="358" w:firstLineChars="170"/>
        <w:outlineLvl w:val="0"/>
        <w:rPr>
          <w:rFonts w:ascii="宋体" w:hAnsi="宋体"/>
          <w:b/>
          <w:szCs w:val="21"/>
        </w:rPr>
      </w:pPr>
      <w:r>
        <w:rPr>
          <w:rFonts w:hint="eastAsia" w:ascii="宋体" w:hAnsi="宋体"/>
          <w:b/>
          <w:szCs w:val="21"/>
        </w:rPr>
        <w:t>四、被保险人移植人工器官、洗牙、洁齿、验光、牙齿治疗或手术及镶补，但因意外伤害引起的一般牙齿治疗或手术除外；</w:t>
      </w:r>
    </w:p>
    <w:p>
      <w:pPr>
        <w:tabs>
          <w:tab w:val="left" w:pos="934"/>
        </w:tabs>
        <w:spacing w:after="156" w:afterLines="50"/>
        <w:ind w:firstLine="358" w:firstLineChars="170"/>
        <w:outlineLvl w:val="0"/>
        <w:rPr>
          <w:rFonts w:ascii="宋体" w:hAnsi="宋体"/>
          <w:b/>
          <w:szCs w:val="21"/>
        </w:rPr>
      </w:pPr>
      <w:r>
        <w:rPr>
          <w:rFonts w:hint="eastAsia" w:ascii="宋体" w:hAnsi="宋体"/>
          <w:b/>
          <w:szCs w:val="21"/>
        </w:rPr>
        <w:t>五、被保险人先天性疾病（见第4条释义）和症状、遗传性疾病、先天性畸形或缺陷的治疗和康复；</w:t>
      </w:r>
    </w:p>
    <w:p>
      <w:pPr>
        <w:tabs>
          <w:tab w:val="left" w:pos="934"/>
        </w:tabs>
        <w:spacing w:after="156" w:afterLines="50"/>
        <w:ind w:firstLine="358" w:firstLineChars="170"/>
        <w:outlineLvl w:val="0"/>
        <w:rPr>
          <w:rFonts w:ascii="宋体" w:hAnsi="宋体"/>
          <w:b/>
          <w:szCs w:val="21"/>
        </w:rPr>
      </w:pPr>
      <w:r>
        <w:rPr>
          <w:rFonts w:hint="eastAsia" w:ascii="宋体" w:hAnsi="宋体"/>
          <w:b/>
          <w:szCs w:val="21"/>
        </w:rPr>
        <w:t>六、被保险人投保前已患上的疾病和症状、精神病、精神分裂症、心理疾病、性病；</w:t>
      </w:r>
    </w:p>
    <w:p>
      <w:pPr>
        <w:tabs>
          <w:tab w:val="left" w:pos="934"/>
        </w:tabs>
        <w:spacing w:after="156" w:afterLines="50"/>
        <w:ind w:firstLine="358" w:firstLineChars="170"/>
        <w:outlineLvl w:val="0"/>
        <w:rPr>
          <w:rFonts w:ascii="宋体" w:hAnsi="宋体"/>
          <w:b/>
          <w:szCs w:val="21"/>
        </w:rPr>
      </w:pPr>
      <w:r>
        <w:rPr>
          <w:rFonts w:hint="eastAsia" w:ascii="宋体" w:hAnsi="宋体"/>
          <w:b/>
          <w:szCs w:val="21"/>
        </w:rPr>
        <w:t>七、扁桃腺、腺状肿、疝气、女性生殖器官疾病的治疗。</w:t>
      </w:r>
    </w:p>
    <w:p>
      <w:pPr>
        <w:tabs>
          <w:tab w:val="left" w:pos="934"/>
        </w:tabs>
        <w:spacing w:after="156" w:afterLines="50"/>
        <w:ind w:firstLine="358" w:firstLineChars="170"/>
        <w:outlineLvl w:val="0"/>
        <w:rPr>
          <w:rFonts w:ascii="宋体" w:hAnsi="宋体"/>
          <w:b/>
          <w:szCs w:val="21"/>
        </w:rPr>
      </w:pPr>
      <w:r>
        <w:rPr>
          <w:rFonts w:hint="eastAsia" w:ascii="宋体" w:hAnsi="宋体"/>
          <w:b/>
          <w:szCs w:val="21"/>
        </w:rPr>
        <w:t>八、因经济原因终止学业的。</w:t>
      </w:r>
    </w:p>
    <w:p>
      <w:pPr>
        <w:tabs>
          <w:tab w:val="left" w:pos="934"/>
        </w:tabs>
        <w:spacing w:after="156" w:afterLines="50"/>
        <w:ind w:firstLine="358" w:firstLineChars="170"/>
        <w:outlineLvl w:val="0"/>
        <w:rPr>
          <w:rFonts w:ascii="宋体" w:hAnsi="宋体"/>
          <w:b/>
          <w:szCs w:val="21"/>
        </w:rPr>
      </w:pPr>
      <w:r>
        <w:rPr>
          <w:rFonts w:hint="eastAsia" w:ascii="宋体" w:hAnsi="宋体"/>
          <w:b/>
          <w:szCs w:val="21"/>
        </w:rPr>
        <w:t>九、直接或间接因流行疫病或大规模流行疫病爆发导致的救援；</w:t>
      </w:r>
    </w:p>
    <w:p>
      <w:pPr>
        <w:tabs>
          <w:tab w:val="left" w:pos="934"/>
        </w:tabs>
        <w:spacing w:after="156" w:afterLines="50"/>
        <w:ind w:firstLine="358" w:firstLineChars="170"/>
        <w:outlineLvl w:val="0"/>
        <w:rPr>
          <w:rFonts w:ascii="宋体" w:hAnsi="宋体"/>
          <w:b/>
          <w:szCs w:val="21"/>
        </w:rPr>
      </w:pPr>
      <w:r>
        <w:rPr>
          <w:rFonts w:hint="eastAsia" w:ascii="宋体" w:hAnsi="宋体"/>
          <w:b/>
          <w:szCs w:val="21"/>
        </w:rPr>
        <w:t>十、主险条款规定的责任免除事项。</w:t>
      </w:r>
    </w:p>
    <w:p>
      <w:pPr>
        <w:spacing w:line="360" w:lineRule="auto"/>
        <w:jc w:val="center"/>
        <w:rPr>
          <w:rFonts w:hint="eastAsia" w:ascii="宋体" w:hAnsi="宋体"/>
          <w:b/>
          <w:sz w:val="24"/>
          <w:szCs w:val="24"/>
        </w:rPr>
      </w:pPr>
      <w:bookmarkStart w:id="0" w:name="_Hlk15857323"/>
      <w:r>
        <w:rPr>
          <w:rFonts w:hint="eastAsia" w:ascii="宋体" w:hAnsi="宋体"/>
          <w:b/>
          <w:sz w:val="24"/>
          <w:szCs w:val="24"/>
        </w:rPr>
        <w:t>华泰财险附加境外留学缺课补偿保险条款</w:t>
      </w:r>
    </w:p>
    <w:bookmarkEnd w:id="0"/>
    <w:p>
      <w:pPr>
        <w:jc w:val="center"/>
        <w:rPr>
          <w:rFonts w:hint="eastAsia" w:ascii="宋体" w:hAnsi="宋体"/>
          <w:b/>
          <w:szCs w:val="21"/>
        </w:rPr>
      </w:pPr>
      <w:r>
        <w:rPr>
          <w:rFonts w:hint="eastAsia" w:ascii="宋体" w:hAnsi="宋体"/>
          <w:b/>
          <w:szCs w:val="21"/>
        </w:rPr>
        <w:t>责任免除</w:t>
      </w:r>
    </w:p>
    <w:p>
      <w:pPr>
        <w:ind w:firstLine="422" w:firstLineChars="200"/>
        <w:rPr>
          <w:rFonts w:hint="eastAsia" w:ascii="宋体" w:hAnsi="宋体"/>
          <w:b/>
          <w:szCs w:val="21"/>
        </w:rPr>
      </w:pPr>
      <w:r>
        <w:rPr>
          <w:rFonts w:hint="eastAsia" w:ascii="宋体" w:hAnsi="宋体"/>
          <w:b/>
          <w:szCs w:val="21"/>
        </w:rPr>
        <w:t>第三条 因下列原因直接或间接导致发生保险事故的，保险人不承担赔偿责任：</w:t>
      </w:r>
    </w:p>
    <w:p>
      <w:pPr>
        <w:ind w:left="210" w:leftChars="100" w:firstLine="211" w:firstLineChars="100"/>
        <w:rPr>
          <w:rFonts w:hint="eastAsia" w:ascii="宋体" w:hAnsi="宋体"/>
          <w:b/>
          <w:szCs w:val="21"/>
        </w:rPr>
      </w:pPr>
      <w:r>
        <w:rPr>
          <w:rFonts w:hint="eastAsia" w:ascii="宋体" w:hAnsi="宋体"/>
          <w:b/>
          <w:szCs w:val="21"/>
        </w:rPr>
        <w:t>（一）被保险人的故意行为；</w:t>
      </w:r>
    </w:p>
    <w:p>
      <w:pPr>
        <w:ind w:left="210" w:leftChars="100" w:firstLine="211" w:firstLineChars="100"/>
        <w:rPr>
          <w:rFonts w:hint="eastAsia" w:ascii="宋体" w:hAnsi="宋体"/>
          <w:b/>
          <w:szCs w:val="21"/>
        </w:rPr>
      </w:pPr>
      <w:r>
        <w:rPr>
          <w:rFonts w:hint="eastAsia" w:ascii="宋体" w:hAnsi="宋体"/>
          <w:b/>
          <w:szCs w:val="21"/>
        </w:rPr>
        <w:t>（二）被保险人健康护理(含体检、健康体检、疗养、特别护理或静养)等非治疗性的行为及无客观病症证明其不健康及以捐献身体器官为目的的医疗行为导致的住院；</w:t>
      </w:r>
    </w:p>
    <w:p>
      <w:pPr>
        <w:ind w:left="210" w:leftChars="100" w:firstLine="211" w:firstLineChars="100"/>
        <w:rPr>
          <w:rFonts w:hint="eastAsia" w:ascii="宋体" w:hAnsi="宋体"/>
          <w:b/>
          <w:szCs w:val="21"/>
        </w:rPr>
      </w:pPr>
      <w:r>
        <w:rPr>
          <w:rFonts w:hint="eastAsia" w:ascii="宋体" w:hAnsi="宋体"/>
          <w:b/>
          <w:szCs w:val="21"/>
        </w:rPr>
        <w:t>（三）被保险人流产（但因遭受意外伤害所致不在此限）、堕胎、分娩、不孕症、避孕或绝育手术、变性手术、人体试验和人工生殖，及由此而引起的并发症而导致的住院；</w:t>
      </w:r>
    </w:p>
    <w:p>
      <w:pPr>
        <w:ind w:left="210" w:leftChars="100" w:firstLine="211" w:firstLineChars="100"/>
        <w:rPr>
          <w:rFonts w:hint="eastAsia" w:ascii="宋体" w:hAnsi="宋体"/>
          <w:b/>
          <w:szCs w:val="21"/>
        </w:rPr>
      </w:pPr>
      <w:r>
        <w:rPr>
          <w:rFonts w:hint="eastAsia" w:ascii="宋体" w:hAnsi="宋体"/>
          <w:b/>
          <w:szCs w:val="21"/>
        </w:rPr>
        <w:t>（四）以矫形、整容、美容、心理咨询、器官移植、角膜屈光成形手术或修复为目的的住院；</w:t>
      </w:r>
    </w:p>
    <w:p>
      <w:pPr>
        <w:ind w:left="210" w:leftChars="100" w:firstLine="211" w:firstLineChars="100"/>
        <w:rPr>
          <w:rFonts w:hint="eastAsia" w:ascii="宋体" w:hAnsi="宋体"/>
          <w:b/>
          <w:szCs w:val="21"/>
        </w:rPr>
      </w:pPr>
      <w:r>
        <w:rPr>
          <w:rFonts w:hint="eastAsia" w:ascii="宋体" w:hAnsi="宋体"/>
          <w:b/>
          <w:szCs w:val="21"/>
        </w:rPr>
        <w:t>（五）因脊椎间盘突出症或错位、扁桃腺、腺样体、疝气、女性生殖器官疾病的治疗与外科手术而导致的住院，</w:t>
      </w:r>
      <w:r>
        <w:rPr>
          <w:rFonts w:hint="eastAsia" w:ascii="宋体" w:hAnsi="宋体"/>
          <w:szCs w:val="21"/>
        </w:rPr>
        <w:t>但若为避免生命危险或健康永久性损伤而导致被保险人须立即接受的紧急治疗或手术不在此限；</w:t>
      </w:r>
    </w:p>
    <w:p>
      <w:pPr>
        <w:ind w:left="210" w:leftChars="100" w:firstLine="211" w:firstLineChars="100"/>
        <w:rPr>
          <w:rFonts w:hint="eastAsia" w:ascii="宋体" w:hAnsi="宋体"/>
          <w:b/>
          <w:szCs w:val="21"/>
        </w:rPr>
      </w:pPr>
      <w:r>
        <w:rPr>
          <w:rFonts w:hint="eastAsia" w:ascii="宋体" w:hAnsi="宋体"/>
          <w:b/>
          <w:szCs w:val="21"/>
        </w:rPr>
        <w:t>（六）被保险人因先天性疾病和症状、遗传性疾病、先天性畸形或缺陷的治疗和康复所导致的住院；</w:t>
      </w:r>
    </w:p>
    <w:p>
      <w:pPr>
        <w:ind w:left="210" w:leftChars="100" w:firstLine="211" w:firstLineChars="100"/>
        <w:rPr>
          <w:rFonts w:hint="eastAsia" w:ascii="宋体" w:hAnsi="宋体"/>
          <w:b/>
          <w:szCs w:val="21"/>
        </w:rPr>
      </w:pPr>
      <w:r>
        <w:rPr>
          <w:rFonts w:hint="eastAsia" w:ascii="宋体" w:hAnsi="宋体"/>
          <w:b/>
          <w:szCs w:val="21"/>
        </w:rPr>
        <w:t>（七）被保险人在投保人投保前已罹患疾病、出现症状及并发症；</w:t>
      </w:r>
    </w:p>
    <w:p>
      <w:pPr>
        <w:ind w:left="210" w:leftChars="100" w:firstLine="211" w:firstLineChars="100"/>
        <w:rPr>
          <w:rFonts w:hint="eastAsia" w:ascii="宋体" w:hAnsi="宋体"/>
          <w:b/>
          <w:szCs w:val="21"/>
        </w:rPr>
      </w:pPr>
      <w:r>
        <w:rPr>
          <w:rFonts w:hint="eastAsia" w:ascii="宋体" w:hAnsi="宋体"/>
          <w:b/>
          <w:szCs w:val="21"/>
        </w:rPr>
        <w:t>（八）因精神病、精神分裂症、心理疾病、性病的治疗和康复而导致的住院。</w:t>
      </w:r>
    </w:p>
    <w:p>
      <w:pPr>
        <w:spacing w:line="360" w:lineRule="auto"/>
        <w:jc w:val="center"/>
        <w:rPr>
          <w:rFonts w:ascii="宋体" w:hAnsi="宋体"/>
          <w:b/>
          <w:sz w:val="24"/>
          <w:szCs w:val="24"/>
        </w:rPr>
      </w:pPr>
      <w:bookmarkStart w:id="1" w:name="_Hlk15935657"/>
      <w:r>
        <w:rPr>
          <w:rFonts w:hint="eastAsia" w:ascii="宋体" w:hAnsi="宋体"/>
          <w:b/>
          <w:sz w:val="24"/>
          <w:szCs w:val="24"/>
        </w:rPr>
        <w:t>华泰财险附加境外留学缺考补偿保险条款</w:t>
      </w:r>
    </w:p>
    <w:bookmarkEnd w:id="1"/>
    <w:p>
      <w:pPr>
        <w:jc w:val="center"/>
        <w:rPr>
          <w:rFonts w:ascii="宋体" w:hAnsi="宋体"/>
          <w:b/>
          <w:szCs w:val="21"/>
        </w:rPr>
      </w:pPr>
      <w:r>
        <w:rPr>
          <w:rFonts w:hint="eastAsia" w:ascii="宋体" w:hAnsi="宋体"/>
          <w:b/>
          <w:szCs w:val="21"/>
        </w:rPr>
        <w:t>责任免除</w:t>
      </w:r>
    </w:p>
    <w:p>
      <w:pPr>
        <w:ind w:firstLine="316" w:firstLineChars="150"/>
        <w:rPr>
          <w:rFonts w:ascii="宋体" w:hAnsi="宋体"/>
          <w:b/>
          <w:szCs w:val="21"/>
        </w:rPr>
      </w:pPr>
      <w:r>
        <w:rPr>
          <w:rFonts w:hint="eastAsia" w:ascii="宋体" w:hAnsi="宋体"/>
          <w:b/>
          <w:szCs w:val="21"/>
        </w:rPr>
        <w:t>第三条 因下列原因直接或间接导致被保险人住院治疗，导致被保险人考试缺席的，保险人不承担赔偿责任：</w:t>
      </w:r>
    </w:p>
    <w:p>
      <w:pPr>
        <w:ind w:firstLine="316" w:firstLineChars="150"/>
        <w:rPr>
          <w:rFonts w:ascii="宋体" w:hAnsi="宋体"/>
          <w:b/>
          <w:szCs w:val="21"/>
        </w:rPr>
      </w:pPr>
      <w:r>
        <w:rPr>
          <w:rFonts w:hint="eastAsia" w:ascii="宋体" w:hAnsi="宋体"/>
          <w:b/>
          <w:szCs w:val="21"/>
        </w:rPr>
        <w:t>（一）</w:t>
      </w:r>
      <w:r>
        <w:rPr>
          <w:rFonts w:ascii="宋体" w:hAnsi="宋体"/>
          <w:b/>
          <w:szCs w:val="21"/>
        </w:rPr>
        <w:tab/>
      </w:r>
      <w:r>
        <w:rPr>
          <w:rFonts w:hint="eastAsia" w:ascii="宋体" w:hAnsi="宋体"/>
          <w:b/>
          <w:szCs w:val="21"/>
        </w:rPr>
        <w:t>被保险人的故意行为；</w:t>
      </w:r>
    </w:p>
    <w:p>
      <w:pPr>
        <w:ind w:firstLine="316" w:firstLineChars="150"/>
        <w:rPr>
          <w:rFonts w:ascii="宋体" w:hAnsi="宋体"/>
          <w:b/>
          <w:szCs w:val="21"/>
        </w:rPr>
      </w:pPr>
      <w:r>
        <w:rPr>
          <w:rFonts w:hint="eastAsia" w:ascii="宋体" w:hAnsi="宋体"/>
          <w:b/>
          <w:szCs w:val="21"/>
        </w:rPr>
        <w:t>（二）</w:t>
      </w:r>
      <w:r>
        <w:rPr>
          <w:rFonts w:ascii="宋体" w:hAnsi="宋体"/>
          <w:b/>
          <w:szCs w:val="21"/>
        </w:rPr>
        <w:tab/>
      </w:r>
      <w:r>
        <w:rPr>
          <w:rFonts w:hint="eastAsia" w:ascii="宋体" w:hAnsi="宋体"/>
          <w:b/>
          <w:szCs w:val="21"/>
        </w:rPr>
        <w:t>被保险人健康护理</w:t>
      </w:r>
      <w:r>
        <w:rPr>
          <w:rFonts w:ascii="宋体" w:hAnsi="宋体"/>
          <w:b/>
          <w:szCs w:val="21"/>
        </w:rPr>
        <w:t>(含体检、健康体检、疗养、特别护理或静养)等非治疗性的行为及无客观病症证明其不健康及以捐献身体器官为目的的医疗行为导致的住院；</w:t>
      </w:r>
    </w:p>
    <w:p>
      <w:pPr>
        <w:ind w:firstLine="316" w:firstLineChars="150"/>
        <w:rPr>
          <w:rFonts w:ascii="宋体" w:hAnsi="宋体"/>
          <w:b/>
          <w:szCs w:val="21"/>
        </w:rPr>
      </w:pPr>
      <w:r>
        <w:rPr>
          <w:rFonts w:hint="eastAsia" w:ascii="宋体" w:hAnsi="宋体"/>
          <w:b/>
          <w:szCs w:val="21"/>
        </w:rPr>
        <w:t>（三）</w:t>
      </w:r>
      <w:r>
        <w:rPr>
          <w:rFonts w:ascii="宋体" w:hAnsi="宋体"/>
          <w:b/>
          <w:szCs w:val="21"/>
        </w:rPr>
        <w:tab/>
      </w:r>
      <w:r>
        <w:rPr>
          <w:rFonts w:hint="eastAsia" w:ascii="宋体" w:hAnsi="宋体"/>
          <w:b/>
          <w:szCs w:val="21"/>
        </w:rPr>
        <w:t>被保险人流产（但因遭受意外伤害所致不在此限）、分娩、不孕症、避孕或绝育手术、变性手术、人体试验和人工生殖，及由此而引起的并发症而导致的住院；</w:t>
      </w:r>
    </w:p>
    <w:p>
      <w:pPr>
        <w:ind w:firstLine="316" w:firstLineChars="150"/>
        <w:rPr>
          <w:rFonts w:ascii="宋体" w:hAnsi="宋体"/>
          <w:b/>
          <w:szCs w:val="21"/>
        </w:rPr>
      </w:pPr>
      <w:r>
        <w:rPr>
          <w:rFonts w:hint="eastAsia" w:ascii="宋体" w:hAnsi="宋体"/>
          <w:b/>
          <w:szCs w:val="21"/>
        </w:rPr>
        <w:t>（四）</w:t>
      </w:r>
      <w:r>
        <w:rPr>
          <w:rFonts w:ascii="宋体" w:hAnsi="宋体"/>
          <w:b/>
          <w:szCs w:val="21"/>
        </w:rPr>
        <w:tab/>
      </w:r>
      <w:r>
        <w:rPr>
          <w:rFonts w:hint="eastAsia" w:ascii="宋体" w:hAnsi="宋体"/>
          <w:b/>
          <w:szCs w:val="21"/>
        </w:rPr>
        <w:t>以矫形、整容、美容、心理咨询、器官移植、角膜屈光成形手术或修复为目的的住院；</w:t>
      </w:r>
    </w:p>
    <w:p>
      <w:pPr>
        <w:ind w:firstLine="316" w:firstLineChars="150"/>
        <w:rPr>
          <w:rFonts w:ascii="宋体" w:hAnsi="宋体"/>
          <w:b/>
          <w:szCs w:val="21"/>
        </w:rPr>
      </w:pPr>
      <w:r>
        <w:rPr>
          <w:rFonts w:hint="eastAsia" w:ascii="宋体" w:hAnsi="宋体"/>
          <w:b/>
          <w:szCs w:val="21"/>
        </w:rPr>
        <w:t>（五）</w:t>
      </w:r>
      <w:r>
        <w:rPr>
          <w:rFonts w:ascii="宋体" w:hAnsi="宋体"/>
          <w:b/>
          <w:szCs w:val="21"/>
        </w:rPr>
        <w:tab/>
      </w:r>
      <w:r>
        <w:rPr>
          <w:rFonts w:hint="eastAsia" w:ascii="宋体" w:hAnsi="宋体"/>
          <w:b/>
          <w:szCs w:val="21"/>
        </w:rPr>
        <w:t>因脊椎间盘突出症或错位、扁桃腺、腺样体、疝气、女性生殖器官疾病的治疗与外科手术而导致的住院，</w:t>
      </w:r>
      <w:r>
        <w:rPr>
          <w:rFonts w:hint="eastAsia" w:ascii="宋体" w:hAnsi="宋体"/>
          <w:szCs w:val="21"/>
        </w:rPr>
        <w:t>但若为避免生命危险或健康永久性损伤而导致被保险人须立即接受的紧急治疗或手术不在此限；</w:t>
      </w:r>
    </w:p>
    <w:p>
      <w:pPr>
        <w:ind w:firstLine="316" w:firstLineChars="150"/>
        <w:rPr>
          <w:rFonts w:ascii="宋体" w:hAnsi="宋体"/>
          <w:b/>
          <w:szCs w:val="21"/>
        </w:rPr>
      </w:pPr>
      <w:r>
        <w:rPr>
          <w:rFonts w:hint="eastAsia" w:ascii="宋体" w:hAnsi="宋体"/>
          <w:b/>
          <w:szCs w:val="21"/>
        </w:rPr>
        <w:t>（六）</w:t>
      </w:r>
      <w:r>
        <w:rPr>
          <w:rFonts w:ascii="宋体" w:hAnsi="宋体"/>
          <w:b/>
          <w:szCs w:val="21"/>
        </w:rPr>
        <w:tab/>
      </w:r>
      <w:r>
        <w:rPr>
          <w:rFonts w:hint="eastAsia" w:ascii="宋体" w:hAnsi="宋体"/>
          <w:b/>
          <w:szCs w:val="21"/>
        </w:rPr>
        <w:t>被保险人因先天性疾病和症状、遗传性疾病、先天性畸形或缺陷的治疗和康复所导致的住院；</w:t>
      </w:r>
    </w:p>
    <w:p>
      <w:pPr>
        <w:ind w:firstLine="316" w:firstLineChars="150"/>
        <w:rPr>
          <w:rFonts w:ascii="宋体" w:hAnsi="宋体"/>
          <w:b/>
          <w:szCs w:val="21"/>
        </w:rPr>
      </w:pPr>
      <w:r>
        <w:rPr>
          <w:rFonts w:hint="eastAsia" w:ascii="宋体" w:hAnsi="宋体"/>
          <w:b/>
          <w:szCs w:val="21"/>
        </w:rPr>
        <w:t>（七）</w:t>
      </w:r>
      <w:r>
        <w:rPr>
          <w:rFonts w:ascii="宋体" w:hAnsi="宋体"/>
          <w:b/>
          <w:szCs w:val="21"/>
        </w:rPr>
        <w:tab/>
      </w:r>
      <w:r>
        <w:rPr>
          <w:rFonts w:hint="eastAsia" w:ascii="宋体" w:hAnsi="宋体"/>
          <w:b/>
          <w:szCs w:val="21"/>
        </w:rPr>
        <w:t>被保险人在投保人投保前已罹患疾病、出现症状及并发症；</w:t>
      </w:r>
    </w:p>
    <w:p>
      <w:pPr>
        <w:ind w:firstLine="211" w:firstLineChars="100"/>
        <w:rPr>
          <w:rFonts w:hint="eastAsia" w:ascii="宋体" w:hAnsi="宋体"/>
          <w:b/>
          <w:szCs w:val="21"/>
        </w:rPr>
      </w:pPr>
      <w:bookmarkStart w:id="2" w:name="_GoBack"/>
      <w:bookmarkEnd w:id="2"/>
      <w:r>
        <w:rPr>
          <w:rFonts w:hint="eastAsia" w:ascii="宋体" w:hAnsi="宋体"/>
          <w:b/>
          <w:szCs w:val="21"/>
        </w:rPr>
        <w:t>（八）</w:t>
      </w:r>
      <w:r>
        <w:rPr>
          <w:rFonts w:ascii="宋体" w:hAnsi="宋体"/>
          <w:b/>
          <w:szCs w:val="21"/>
        </w:rPr>
        <w:tab/>
      </w:r>
      <w:r>
        <w:rPr>
          <w:rFonts w:hint="eastAsia" w:ascii="宋体" w:hAnsi="宋体"/>
          <w:b/>
          <w:szCs w:val="21"/>
        </w:rPr>
        <w:t>因精神病、精神分裂症、心理疾病、性病的治疗而导致的住院。</w:t>
      </w:r>
    </w:p>
    <w:p>
      <w:pPr>
        <w:ind w:firstLine="1054" w:firstLineChars="500"/>
        <w:rPr>
          <w:rFonts w:hint="eastAsia" w:ascii="宋体" w:hAnsi="宋体"/>
          <w:b/>
          <w:szCs w:val="21"/>
        </w:rPr>
      </w:pPr>
    </w:p>
    <w:p>
      <w:pPr>
        <w:ind w:firstLine="1205" w:firstLineChars="500"/>
        <w:rPr>
          <w:rFonts w:hint="eastAsia"/>
          <w:b/>
          <w:sz w:val="24"/>
          <w:szCs w:val="24"/>
        </w:rPr>
      </w:pPr>
      <w:r>
        <w:rPr>
          <w:rFonts w:hint="eastAsia"/>
          <w:b/>
          <w:sz w:val="24"/>
          <w:szCs w:val="24"/>
        </w:rPr>
        <w:t>华泰财险附加境外留学学业中断房租补偿保险条款</w:t>
      </w:r>
    </w:p>
    <w:p>
      <w:pPr>
        <w:jc w:val="center"/>
        <w:rPr>
          <w:rFonts w:hint="eastAsia"/>
          <w:b/>
        </w:rPr>
      </w:pPr>
      <w:r>
        <w:rPr>
          <w:rFonts w:hint="eastAsia"/>
          <w:b/>
        </w:rPr>
        <w:t>责任免除</w:t>
      </w:r>
    </w:p>
    <w:p>
      <w:pPr>
        <w:ind w:firstLine="316" w:firstLineChars="150"/>
        <w:rPr>
          <w:rFonts w:hint="eastAsia"/>
          <w:b/>
        </w:rPr>
      </w:pPr>
      <w:r>
        <w:rPr>
          <w:rFonts w:hint="eastAsia"/>
          <w:b/>
        </w:rPr>
        <w:t>第三条 因下列情形之一，直接或间接导致被保险人学业</w:t>
      </w:r>
      <w:r>
        <w:rPr>
          <w:b/>
        </w:rPr>
        <w:t>中断</w:t>
      </w:r>
      <w:r>
        <w:rPr>
          <w:rFonts w:hint="eastAsia"/>
          <w:b/>
        </w:rPr>
        <w:t>的，对于被保险人已经支付、未使用且不能退还的租房费用，保险人不承担赔偿责任：</w:t>
      </w:r>
    </w:p>
    <w:p>
      <w:pPr>
        <w:numPr>
          <w:ilvl w:val="0"/>
          <w:numId w:val="30"/>
        </w:numPr>
        <w:rPr>
          <w:rFonts w:hint="eastAsia"/>
          <w:b/>
        </w:rPr>
      </w:pPr>
      <w:r>
        <w:rPr>
          <w:rFonts w:hint="eastAsia"/>
          <w:b/>
        </w:rPr>
        <w:t xml:space="preserve">被保险人康复性治疗、物理治疗、安胎及分娩（包括剖腹产、流产及引产）； </w:t>
      </w:r>
    </w:p>
    <w:p>
      <w:pPr>
        <w:numPr>
          <w:ilvl w:val="0"/>
          <w:numId w:val="30"/>
        </w:numPr>
        <w:rPr>
          <w:rFonts w:hint="eastAsia"/>
          <w:b/>
        </w:rPr>
      </w:pPr>
      <w:r>
        <w:rPr>
          <w:rFonts w:hint="eastAsia"/>
          <w:b/>
        </w:rPr>
        <w:t>被保险人美容、整形、矫形术、非必须紧急性治疗的手术、心理咨询及和角膜屈</w:t>
      </w:r>
    </w:p>
    <w:p>
      <w:pPr>
        <w:rPr>
          <w:rFonts w:hint="eastAsia"/>
          <w:b/>
        </w:rPr>
      </w:pPr>
      <w:r>
        <w:rPr>
          <w:rFonts w:hint="eastAsia"/>
          <w:b/>
        </w:rPr>
        <w:t>光成形手术；</w:t>
      </w:r>
    </w:p>
    <w:p>
      <w:pPr>
        <w:ind w:firstLine="211" w:firstLineChars="100"/>
        <w:rPr>
          <w:rFonts w:hint="eastAsia"/>
          <w:b/>
        </w:rPr>
      </w:pPr>
      <w:r>
        <w:rPr>
          <w:rFonts w:hint="eastAsia"/>
          <w:b/>
        </w:rPr>
        <w:t>（三）被保险人健康护理(含体检、健康体检、疗养、特别护理或静养)等非治疗性的行</w:t>
      </w:r>
    </w:p>
    <w:p>
      <w:pPr>
        <w:rPr>
          <w:rFonts w:hint="eastAsia"/>
          <w:b/>
        </w:rPr>
      </w:pPr>
      <w:r>
        <w:rPr>
          <w:rFonts w:hint="eastAsia"/>
          <w:b/>
        </w:rPr>
        <w:t>为及无客观病征证明其不健康及以捐献身体器官或接受器官移植为目的的医疗行为；</w:t>
      </w:r>
    </w:p>
    <w:p>
      <w:pPr>
        <w:ind w:firstLine="211" w:firstLineChars="100"/>
        <w:rPr>
          <w:rFonts w:hint="eastAsia"/>
          <w:b/>
        </w:rPr>
      </w:pPr>
      <w:r>
        <w:rPr>
          <w:rFonts w:hint="eastAsia"/>
          <w:b/>
        </w:rPr>
        <w:t>（四）被保险人移植人工器官、洗牙、洁齿、验光、牙齿治疗或手术及镶补，但因意外</w:t>
      </w:r>
    </w:p>
    <w:p>
      <w:pPr>
        <w:rPr>
          <w:rFonts w:hint="eastAsia"/>
          <w:b/>
        </w:rPr>
      </w:pPr>
      <w:r>
        <w:rPr>
          <w:rFonts w:hint="eastAsia"/>
          <w:b/>
        </w:rPr>
        <w:t>伤害引起的一般牙齿治疗或手术除外；</w:t>
      </w:r>
    </w:p>
    <w:p>
      <w:pPr>
        <w:numPr>
          <w:ilvl w:val="0"/>
          <w:numId w:val="31"/>
        </w:numPr>
        <w:rPr>
          <w:rFonts w:hint="eastAsia"/>
          <w:b/>
        </w:rPr>
      </w:pPr>
      <w:r>
        <w:rPr>
          <w:rFonts w:hint="eastAsia"/>
          <w:b/>
        </w:rPr>
        <w:t>被保险人先天性疾病和症状、遗传性疾病、先天性畸形或缺陷的治疗和康复；</w:t>
      </w:r>
    </w:p>
    <w:p>
      <w:pPr>
        <w:numPr>
          <w:ilvl w:val="0"/>
          <w:numId w:val="31"/>
        </w:numPr>
        <w:rPr>
          <w:b/>
        </w:rPr>
      </w:pPr>
      <w:r>
        <w:rPr>
          <w:rFonts w:hint="eastAsia"/>
          <w:b/>
        </w:rPr>
        <w:t>被保险人在投保</w:t>
      </w:r>
      <w:r>
        <w:rPr>
          <w:b/>
        </w:rPr>
        <w:t>人</w:t>
      </w:r>
      <w:r>
        <w:rPr>
          <w:rFonts w:hint="eastAsia"/>
          <w:b/>
        </w:rPr>
        <w:t>投保前已罹患疾病、出现症状及</w:t>
      </w:r>
      <w:r>
        <w:rPr>
          <w:b/>
        </w:rPr>
        <w:t>并发症</w:t>
      </w:r>
      <w:r>
        <w:rPr>
          <w:rFonts w:hint="eastAsia"/>
          <w:b/>
        </w:rPr>
        <w:t>；</w:t>
      </w:r>
    </w:p>
    <w:p>
      <w:pPr>
        <w:numPr>
          <w:ilvl w:val="0"/>
          <w:numId w:val="31"/>
        </w:numPr>
        <w:rPr>
          <w:rFonts w:hint="eastAsia"/>
          <w:b/>
        </w:rPr>
      </w:pPr>
      <w:r>
        <w:rPr>
          <w:rFonts w:hint="eastAsia"/>
          <w:b/>
        </w:rPr>
        <w:t>精神病、精神分裂症、心理疾病、性病；</w:t>
      </w:r>
    </w:p>
    <w:p>
      <w:pPr>
        <w:numPr>
          <w:ilvl w:val="0"/>
          <w:numId w:val="31"/>
        </w:numPr>
        <w:rPr>
          <w:rFonts w:hint="eastAsia"/>
          <w:b/>
        </w:rPr>
      </w:pPr>
      <w:r>
        <w:rPr>
          <w:rFonts w:hint="eastAsia"/>
          <w:b/>
        </w:rPr>
        <w:t>扁桃腺、腺状肿、疝气、女性生殖器官疾病的治疗；</w:t>
      </w:r>
    </w:p>
    <w:p>
      <w:pPr>
        <w:numPr>
          <w:ilvl w:val="0"/>
          <w:numId w:val="31"/>
        </w:numPr>
        <w:rPr>
          <w:rFonts w:hint="eastAsia"/>
          <w:b/>
        </w:rPr>
      </w:pPr>
      <w:r>
        <w:rPr>
          <w:rFonts w:hint="eastAsia"/>
          <w:b/>
        </w:rPr>
        <w:t>因经济原因</w:t>
      </w:r>
      <w:r>
        <w:rPr>
          <w:b/>
        </w:rPr>
        <w:t>中断</w:t>
      </w:r>
      <w:r>
        <w:rPr>
          <w:rFonts w:hint="eastAsia"/>
          <w:b/>
        </w:rPr>
        <w:t>学业的；</w:t>
      </w:r>
    </w:p>
    <w:p>
      <w:pPr>
        <w:ind w:firstLine="1054" w:firstLineChars="500"/>
        <w:rPr>
          <w:rFonts w:hint="eastAsia"/>
          <w:b/>
          <w:sz w:val="24"/>
          <w:szCs w:val="24"/>
        </w:rPr>
      </w:pPr>
      <w:r>
        <w:rPr>
          <w:rFonts w:hint="eastAsia"/>
          <w:b/>
        </w:rPr>
        <w:t>直接或间接因流行疫病或大规模流行疫病爆发导致的疾病。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TT8703o00">
    <w:altName w:val="方正舒体"/>
    <w:panose1 w:val="00000000000000000000"/>
    <w:charset w:val="86"/>
    <w:family w:val="auto"/>
    <w:pitch w:val="default"/>
    <w:sig w:usb0="00000000" w:usb1="00000000" w:usb2="00000010" w:usb3="00000000" w:csb0="00040000" w:csb1="00000000"/>
  </w:font>
  <w:font w:name="Georgia">
    <w:panose1 w:val="02040502050405020303"/>
    <w:charset w:val="00"/>
    <w:family w:val="roman"/>
    <w:pitch w:val="default"/>
    <w:sig w:usb0="00000287" w:usb1="00000000" w:usb2="00000000" w:usb3="00000000" w:csb0="2000009F"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87C30"/>
    <w:multiLevelType w:val="multilevel"/>
    <w:tmpl w:val="01287C30"/>
    <w:lvl w:ilvl="0" w:tentative="0">
      <w:start w:val="1"/>
      <w:numFmt w:val="chineseCountingThousand"/>
      <w:lvlText w:val="第%1条"/>
      <w:lvlJc w:val="left"/>
      <w:pPr>
        <w:ind w:left="736" w:hanging="420"/>
      </w:pPr>
      <w:rPr>
        <w:rFonts w:hint="eastAsia"/>
        <w:b/>
        <w:i w:val="0"/>
        <w:sz w:val="21"/>
        <w:szCs w:val="21"/>
      </w:rPr>
    </w:lvl>
    <w:lvl w:ilvl="1" w:tentative="0">
      <w:start w:val="1"/>
      <w:numFmt w:val="lowerLetter"/>
      <w:lvlText w:val="%2)"/>
      <w:lvlJc w:val="left"/>
      <w:pPr>
        <w:ind w:left="1156" w:hanging="420"/>
      </w:pPr>
    </w:lvl>
    <w:lvl w:ilvl="2" w:tentative="0">
      <w:start w:val="1"/>
      <w:numFmt w:val="lowerRoman"/>
      <w:lvlText w:val="%3."/>
      <w:lvlJc w:val="right"/>
      <w:pPr>
        <w:ind w:left="1576" w:hanging="420"/>
      </w:pPr>
    </w:lvl>
    <w:lvl w:ilvl="3" w:tentative="0">
      <w:start w:val="1"/>
      <w:numFmt w:val="decimal"/>
      <w:lvlText w:val="%4."/>
      <w:lvlJc w:val="left"/>
      <w:pPr>
        <w:ind w:left="1996" w:hanging="420"/>
      </w:pPr>
    </w:lvl>
    <w:lvl w:ilvl="4" w:tentative="0">
      <w:start w:val="1"/>
      <w:numFmt w:val="lowerLetter"/>
      <w:lvlText w:val="%5)"/>
      <w:lvlJc w:val="left"/>
      <w:pPr>
        <w:ind w:left="2416" w:hanging="420"/>
      </w:pPr>
    </w:lvl>
    <w:lvl w:ilvl="5" w:tentative="0">
      <w:start w:val="1"/>
      <w:numFmt w:val="lowerRoman"/>
      <w:lvlText w:val="%6."/>
      <w:lvlJc w:val="right"/>
      <w:pPr>
        <w:ind w:left="2836" w:hanging="420"/>
      </w:pPr>
    </w:lvl>
    <w:lvl w:ilvl="6" w:tentative="0">
      <w:start w:val="1"/>
      <w:numFmt w:val="decimal"/>
      <w:lvlText w:val="%7."/>
      <w:lvlJc w:val="left"/>
      <w:pPr>
        <w:ind w:left="3256" w:hanging="420"/>
      </w:pPr>
    </w:lvl>
    <w:lvl w:ilvl="7" w:tentative="0">
      <w:start w:val="1"/>
      <w:numFmt w:val="lowerLetter"/>
      <w:lvlText w:val="%8)"/>
      <w:lvlJc w:val="left"/>
      <w:pPr>
        <w:ind w:left="3676" w:hanging="420"/>
      </w:pPr>
    </w:lvl>
    <w:lvl w:ilvl="8" w:tentative="0">
      <w:start w:val="1"/>
      <w:numFmt w:val="lowerRoman"/>
      <w:lvlText w:val="%9."/>
      <w:lvlJc w:val="right"/>
      <w:pPr>
        <w:ind w:left="4096" w:hanging="420"/>
      </w:pPr>
    </w:lvl>
  </w:abstractNum>
  <w:abstractNum w:abstractNumId="1">
    <w:nsid w:val="04F15202"/>
    <w:multiLevelType w:val="multilevel"/>
    <w:tmpl w:val="04F15202"/>
    <w:lvl w:ilvl="0" w:tentative="0">
      <w:start w:val="1"/>
      <w:numFmt w:val="chineseCountingThousand"/>
      <w:lvlText w:val="(%1)"/>
      <w:lvlJc w:val="left"/>
      <w:pPr>
        <w:tabs>
          <w:tab w:val="left" w:pos="780"/>
        </w:tabs>
        <w:ind w:left="780" w:hanging="360"/>
      </w:pPr>
      <w:rPr>
        <w:rFonts w:hint="eastAsia"/>
        <w:b/>
        <w:i w:val="0"/>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078119F1"/>
    <w:multiLevelType w:val="multilevel"/>
    <w:tmpl w:val="078119F1"/>
    <w:lvl w:ilvl="0" w:tentative="0">
      <w:start w:val="1"/>
      <w:numFmt w:val="chineseCountingThousand"/>
      <w:lvlText w:val="(%1)"/>
      <w:lvlJc w:val="left"/>
      <w:pPr>
        <w:ind w:left="420" w:hanging="420"/>
      </w:pPr>
    </w:lvl>
    <w:lvl w:ilvl="1" w:tentative="0">
      <w:start w:val="1"/>
      <w:numFmt w:val="chineseCountingThousand"/>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826500B"/>
    <w:multiLevelType w:val="multilevel"/>
    <w:tmpl w:val="0826500B"/>
    <w:lvl w:ilvl="0" w:tentative="0">
      <w:start w:val="1"/>
      <w:numFmt w:val="chineseCountingThousand"/>
      <w:lvlText w:val="（%1）"/>
      <w:lvlJc w:val="left"/>
      <w:pPr>
        <w:tabs>
          <w:tab w:val="left" w:pos="1174"/>
        </w:tabs>
        <w:ind w:left="0" w:firstLine="454"/>
      </w:pPr>
      <w:rPr>
        <w:rFonts w:hint="eastAsia"/>
        <w:color w:val="auto"/>
      </w:rPr>
    </w:lvl>
    <w:lvl w:ilvl="1" w:tentative="0">
      <w:start w:val="1"/>
      <w:numFmt w:val="decimal"/>
      <w:lvlText w:val="%2、"/>
      <w:lvlJc w:val="left"/>
      <w:pPr>
        <w:tabs>
          <w:tab w:val="left" w:pos="814"/>
        </w:tabs>
        <w:ind w:left="0" w:firstLine="454"/>
      </w:pPr>
      <w:rPr>
        <w:rFonts w:hint="eastAsia"/>
      </w:rPr>
    </w:lvl>
    <w:lvl w:ilvl="2" w:tentative="0">
      <w:start w:val="1"/>
      <w:numFmt w:val="decimal"/>
      <w:lvlText w:val="%3、"/>
      <w:lvlJc w:val="left"/>
      <w:pPr>
        <w:tabs>
          <w:tab w:val="left" w:pos="1174"/>
        </w:tabs>
        <w:ind w:left="0" w:firstLine="454"/>
      </w:pPr>
      <w:rPr>
        <w:rFonts w:hint="eastAsia"/>
        <w:b/>
        <w:i w:val="0"/>
      </w:rPr>
    </w:lvl>
    <w:lvl w:ilvl="3" w:tentative="0">
      <w:start w:val="1"/>
      <w:numFmt w:val="decimal"/>
      <w:lvlText w:val="%4."/>
      <w:lvlJc w:val="left"/>
      <w:pPr>
        <w:tabs>
          <w:tab w:val="left" w:pos="814"/>
        </w:tabs>
        <w:ind w:left="0" w:firstLine="454"/>
      </w:pPr>
      <w:rPr>
        <w:rFonts w:hint="default" w:ascii="Calibri" w:hAnsi="Calibri"/>
        <w:b w:val="0"/>
        <w:color w:val="auto"/>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89E37C8"/>
    <w:multiLevelType w:val="multilevel"/>
    <w:tmpl w:val="089E37C8"/>
    <w:lvl w:ilvl="0" w:tentative="0">
      <w:start w:val="1"/>
      <w:numFmt w:val="chineseCountingThousand"/>
      <w:suff w:val="space"/>
      <w:lvlText w:val="(%1)"/>
      <w:lvlJc w:val="left"/>
      <w:pPr>
        <w:ind w:left="842" w:hanging="420"/>
      </w:pPr>
      <w:rPr>
        <w:rFonts w:hint="eastAsia"/>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5">
    <w:nsid w:val="092872ED"/>
    <w:multiLevelType w:val="multilevel"/>
    <w:tmpl w:val="092872ED"/>
    <w:lvl w:ilvl="0" w:tentative="0">
      <w:start w:val="1"/>
      <w:numFmt w:val="chineseCountingThousand"/>
      <w:lvlText w:val="(%1)"/>
      <w:lvlJc w:val="left"/>
      <w:pPr>
        <w:ind w:left="1328" w:hanging="420"/>
      </w:pPr>
    </w:lvl>
    <w:lvl w:ilvl="1" w:tentative="0">
      <w:start w:val="1"/>
      <w:numFmt w:val="lowerLetter"/>
      <w:lvlText w:val="%2)"/>
      <w:lvlJc w:val="left"/>
      <w:pPr>
        <w:ind w:left="1748" w:hanging="420"/>
      </w:pPr>
    </w:lvl>
    <w:lvl w:ilvl="2" w:tentative="0">
      <w:start w:val="1"/>
      <w:numFmt w:val="lowerRoman"/>
      <w:lvlText w:val="%3."/>
      <w:lvlJc w:val="right"/>
      <w:pPr>
        <w:ind w:left="2168" w:hanging="420"/>
      </w:pPr>
    </w:lvl>
    <w:lvl w:ilvl="3" w:tentative="0">
      <w:start w:val="1"/>
      <w:numFmt w:val="decimal"/>
      <w:lvlText w:val="%4."/>
      <w:lvlJc w:val="left"/>
      <w:pPr>
        <w:ind w:left="2588" w:hanging="420"/>
      </w:pPr>
    </w:lvl>
    <w:lvl w:ilvl="4" w:tentative="0">
      <w:start w:val="1"/>
      <w:numFmt w:val="lowerLetter"/>
      <w:lvlText w:val="%5)"/>
      <w:lvlJc w:val="left"/>
      <w:pPr>
        <w:ind w:left="3008" w:hanging="420"/>
      </w:pPr>
    </w:lvl>
    <w:lvl w:ilvl="5" w:tentative="0">
      <w:start w:val="1"/>
      <w:numFmt w:val="lowerRoman"/>
      <w:lvlText w:val="%6."/>
      <w:lvlJc w:val="right"/>
      <w:pPr>
        <w:ind w:left="3428" w:hanging="420"/>
      </w:pPr>
    </w:lvl>
    <w:lvl w:ilvl="6" w:tentative="0">
      <w:start w:val="1"/>
      <w:numFmt w:val="decimal"/>
      <w:lvlText w:val="%7."/>
      <w:lvlJc w:val="left"/>
      <w:pPr>
        <w:ind w:left="3848" w:hanging="420"/>
      </w:pPr>
    </w:lvl>
    <w:lvl w:ilvl="7" w:tentative="0">
      <w:start w:val="1"/>
      <w:numFmt w:val="lowerLetter"/>
      <w:lvlText w:val="%8)"/>
      <w:lvlJc w:val="left"/>
      <w:pPr>
        <w:ind w:left="4268" w:hanging="420"/>
      </w:pPr>
    </w:lvl>
    <w:lvl w:ilvl="8" w:tentative="0">
      <w:start w:val="1"/>
      <w:numFmt w:val="lowerRoman"/>
      <w:lvlText w:val="%9."/>
      <w:lvlJc w:val="right"/>
      <w:pPr>
        <w:ind w:left="4688" w:hanging="420"/>
      </w:pPr>
    </w:lvl>
  </w:abstractNum>
  <w:abstractNum w:abstractNumId="6">
    <w:nsid w:val="0B0271A3"/>
    <w:multiLevelType w:val="multilevel"/>
    <w:tmpl w:val="0B0271A3"/>
    <w:lvl w:ilvl="0" w:tentative="0">
      <w:start w:val="1"/>
      <w:numFmt w:val="decimal"/>
      <w:lvlText w:val="%1."/>
      <w:lvlJc w:val="left"/>
      <w:pPr>
        <w:tabs>
          <w:tab w:val="left" w:pos="814"/>
        </w:tabs>
        <w:ind w:left="454" w:firstLine="0"/>
      </w:pPr>
      <w:rPr>
        <w:rFonts w:hint="default" w:ascii="Calibri" w:hAnsi="Calibri"/>
        <w:b w:val="0"/>
      </w:rPr>
    </w:lvl>
    <w:lvl w:ilvl="1" w:tentative="0">
      <w:start w:val="1"/>
      <w:numFmt w:val="decimal"/>
      <w:lvlText w:val="%2、"/>
      <w:lvlJc w:val="left"/>
      <w:pPr>
        <w:tabs>
          <w:tab w:val="left" w:pos="814"/>
        </w:tabs>
        <w:ind w:left="0" w:firstLine="454"/>
      </w:pPr>
      <w:rPr>
        <w:rFonts w:hint="eastAsia"/>
      </w:rPr>
    </w:lvl>
    <w:lvl w:ilvl="2" w:tentative="0">
      <w:start w:val="1"/>
      <w:numFmt w:val="decimal"/>
      <w:lvlText w:val="%3、"/>
      <w:lvlJc w:val="left"/>
      <w:pPr>
        <w:tabs>
          <w:tab w:val="left" w:pos="1174"/>
        </w:tabs>
        <w:ind w:left="0" w:firstLine="454"/>
      </w:pPr>
      <w:rPr>
        <w:rFonts w:hint="eastAsia"/>
        <w:b/>
        <w:i w:val="0"/>
      </w:rPr>
    </w:lvl>
    <w:lvl w:ilvl="3" w:tentative="0">
      <w:start w:val="1"/>
      <w:numFmt w:val="chineseCountingThousand"/>
      <w:lvlText w:val="（%4）"/>
      <w:lvlJc w:val="left"/>
      <w:pPr>
        <w:tabs>
          <w:tab w:val="left" w:pos="814"/>
        </w:tabs>
        <w:ind w:left="0" w:firstLine="454"/>
      </w:pPr>
      <w:rPr>
        <w:rFonts w:hint="eastAsia"/>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1BAA01B5"/>
    <w:multiLevelType w:val="multilevel"/>
    <w:tmpl w:val="1BAA01B5"/>
    <w:lvl w:ilvl="0" w:tentative="0">
      <w:start w:val="5"/>
      <w:numFmt w:val="japaneseCounting"/>
      <w:lvlText w:val="（%1）"/>
      <w:lvlJc w:val="left"/>
      <w:pPr>
        <w:ind w:left="931" w:hanging="720"/>
      </w:pPr>
      <w:rPr>
        <w:rFonts w:hint="default"/>
      </w:rPr>
    </w:lvl>
    <w:lvl w:ilvl="1" w:tentative="0">
      <w:start w:val="1"/>
      <w:numFmt w:val="lowerLetter"/>
      <w:lvlText w:val="%2)"/>
      <w:lvlJc w:val="left"/>
      <w:pPr>
        <w:ind w:left="1051" w:hanging="420"/>
      </w:pPr>
    </w:lvl>
    <w:lvl w:ilvl="2" w:tentative="0">
      <w:start w:val="1"/>
      <w:numFmt w:val="lowerRoman"/>
      <w:lvlText w:val="%3."/>
      <w:lvlJc w:val="right"/>
      <w:pPr>
        <w:ind w:left="1471" w:hanging="420"/>
      </w:pPr>
    </w:lvl>
    <w:lvl w:ilvl="3" w:tentative="0">
      <w:start w:val="1"/>
      <w:numFmt w:val="decimal"/>
      <w:lvlText w:val="%4."/>
      <w:lvlJc w:val="left"/>
      <w:pPr>
        <w:ind w:left="1891" w:hanging="420"/>
      </w:pPr>
    </w:lvl>
    <w:lvl w:ilvl="4" w:tentative="0">
      <w:start w:val="1"/>
      <w:numFmt w:val="lowerLetter"/>
      <w:lvlText w:val="%5)"/>
      <w:lvlJc w:val="left"/>
      <w:pPr>
        <w:ind w:left="2311" w:hanging="420"/>
      </w:pPr>
    </w:lvl>
    <w:lvl w:ilvl="5" w:tentative="0">
      <w:start w:val="1"/>
      <w:numFmt w:val="lowerRoman"/>
      <w:lvlText w:val="%6."/>
      <w:lvlJc w:val="right"/>
      <w:pPr>
        <w:ind w:left="2731" w:hanging="420"/>
      </w:pPr>
    </w:lvl>
    <w:lvl w:ilvl="6" w:tentative="0">
      <w:start w:val="1"/>
      <w:numFmt w:val="decimal"/>
      <w:lvlText w:val="%7."/>
      <w:lvlJc w:val="left"/>
      <w:pPr>
        <w:ind w:left="3151" w:hanging="420"/>
      </w:pPr>
    </w:lvl>
    <w:lvl w:ilvl="7" w:tentative="0">
      <w:start w:val="1"/>
      <w:numFmt w:val="lowerLetter"/>
      <w:lvlText w:val="%8)"/>
      <w:lvlJc w:val="left"/>
      <w:pPr>
        <w:ind w:left="3571" w:hanging="420"/>
      </w:pPr>
    </w:lvl>
    <w:lvl w:ilvl="8" w:tentative="0">
      <w:start w:val="1"/>
      <w:numFmt w:val="lowerRoman"/>
      <w:lvlText w:val="%9."/>
      <w:lvlJc w:val="right"/>
      <w:pPr>
        <w:ind w:left="3991" w:hanging="420"/>
      </w:pPr>
    </w:lvl>
  </w:abstractNum>
  <w:abstractNum w:abstractNumId="8">
    <w:nsid w:val="1D8E07A9"/>
    <w:multiLevelType w:val="multilevel"/>
    <w:tmpl w:val="1D8E07A9"/>
    <w:lvl w:ilvl="0" w:tentative="0">
      <w:start w:val="1"/>
      <w:numFmt w:val="chineseCountingThousand"/>
      <w:lvlText w:val="(%1)"/>
      <w:lvlJc w:val="left"/>
      <w:pPr>
        <w:ind w:left="833" w:hanging="420"/>
      </w:p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abstractNum w:abstractNumId="9">
    <w:nsid w:val="21003BA4"/>
    <w:multiLevelType w:val="multilevel"/>
    <w:tmpl w:val="21003BA4"/>
    <w:lvl w:ilvl="0" w:tentative="0">
      <w:start w:val="1"/>
      <w:numFmt w:val="chineseCountingThousand"/>
      <w:lvlText w:val="(%1)"/>
      <w:lvlJc w:val="left"/>
      <w:pPr>
        <w:ind w:left="833" w:hanging="420"/>
      </w:pPr>
      <w:rPr>
        <w:b/>
      </w:rPr>
    </w:lvl>
    <w:lvl w:ilvl="1" w:tentative="0">
      <w:start w:val="1"/>
      <w:numFmt w:val="decimal"/>
      <w:lvlText w:val="%2."/>
      <w:lvlJc w:val="left"/>
      <w:pPr>
        <w:ind w:left="1193" w:hanging="360"/>
      </w:pPr>
      <w:rPr>
        <w:rFonts w:hint="default"/>
      </w:r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abstractNum w:abstractNumId="10">
    <w:nsid w:val="2CEB7306"/>
    <w:multiLevelType w:val="multilevel"/>
    <w:tmpl w:val="2CEB7306"/>
    <w:lvl w:ilvl="0" w:tentative="0">
      <w:start w:val="1"/>
      <w:numFmt w:val="chineseCountingThousand"/>
      <w:lvlText w:val="(%1)"/>
      <w:lvlJc w:val="left"/>
      <w:pPr>
        <w:ind w:left="567" w:hanging="113"/>
      </w:pPr>
      <w:rPr>
        <w:rFonts w:hint="eastAsia"/>
      </w:rPr>
    </w:lvl>
    <w:lvl w:ilvl="1" w:tentative="0">
      <w:start w:val="1"/>
      <w:numFmt w:val="lowerLetter"/>
      <w:lvlText w:val="%2)"/>
      <w:lvlJc w:val="left"/>
      <w:pPr>
        <w:ind w:left="1294" w:hanging="420"/>
      </w:pPr>
    </w:lvl>
    <w:lvl w:ilvl="2" w:tentative="0">
      <w:start w:val="1"/>
      <w:numFmt w:val="lowerRoman"/>
      <w:lvlText w:val="%3."/>
      <w:lvlJc w:val="right"/>
      <w:pPr>
        <w:ind w:left="1714" w:hanging="420"/>
      </w:pPr>
    </w:lvl>
    <w:lvl w:ilvl="3" w:tentative="0">
      <w:start w:val="1"/>
      <w:numFmt w:val="decimal"/>
      <w:lvlText w:val="%4."/>
      <w:lvlJc w:val="left"/>
      <w:pPr>
        <w:ind w:left="2134" w:hanging="420"/>
      </w:pPr>
    </w:lvl>
    <w:lvl w:ilvl="4" w:tentative="0">
      <w:start w:val="1"/>
      <w:numFmt w:val="lowerLetter"/>
      <w:lvlText w:val="%5)"/>
      <w:lvlJc w:val="left"/>
      <w:pPr>
        <w:ind w:left="2554" w:hanging="420"/>
      </w:pPr>
    </w:lvl>
    <w:lvl w:ilvl="5" w:tentative="0">
      <w:start w:val="1"/>
      <w:numFmt w:val="lowerRoman"/>
      <w:lvlText w:val="%6."/>
      <w:lvlJc w:val="right"/>
      <w:pPr>
        <w:ind w:left="2974" w:hanging="420"/>
      </w:pPr>
    </w:lvl>
    <w:lvl w:ilvl="6" w:tentative="0">
      <w:start w:val="1"/>
      <w:numFmt w:val="decimal"/>
      <w:lvlText w:val="%7."/>
      <w:lvlJc w:val="left"/>
      <w:pPr>
        <w:ind w:left="3394" w:hanging="420"/>
      </w:pPr>
    </w:lvl>
    <w:lvl w:ilvl="7" w:tentative="0">
      <w:start w:val="1"/>
      <w:numFmt w:val="lowerLetter"/>
      <w:lvlText w:val="%8)"/>
      <w:lvlJc w:val="left"/>
      <w:pPr>
        <w:ind w:left="3814" w:hanging="420"/>
      </w:pPr>
    </w:lvl>
    <w:lvl w:ilvl="8" w:tentative="0">
      <w:start w:val="1"/>
      <w:numFmt w:val="lowerRoman"/>
      <w:lvlText w:val="%9."/>
      <w:lvlJc w:val="right"/>
      <w:pPr>
        <w:ind w:left="4234" w:hanging="420"/>
      </w:pPr>
    </w:lvl>
  </w:abstractNum>
  <w:abstractNum w:abstractNumId="11">
    <w:nsid w:val="30462EFD"/>
    <w:multiLevelType w:val="multilevel"/>
    <w:tmpl w:val="30462EFD"/>
    <w:lvl w:ilvl="0" w:tentative="0">
      <w:start w:val="1"/>
      <w:numFmt w:val="chineseCountingThousand"/>
      <w:lvlText w:val="(%1)"/>
      <w:lvlJc w:val="left"/>
      <w:pPr>
        <w:tabs>
          <w:tab w:val="left" w:pos="840"/>
        </w:tabs>
        <w:ind w:left="840" w:hanging="420"/>
      </w:pPr>
      <w:rPr>
        <w:b/>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2">
    <w:nsid w:val="3A7A16EB"/>
    <w:multiLevelType w:val="multilevel"/>
    <w:tmpl w:val="3A7A16EB"/>
    <w:lvl w:ilvl="0" w:tentative="0">
      <w:start w:val="1"/>
      <w:numFmt w:val="chineseCountingThousand"/>
      <w:lvlText w:val="(%1)"/>
      <w:lvlJc w:val="left"/>
      <w:pPr>
        <w:tabs>
          <w:tab w:val="left" w:pos="934"/>
        </w:tabs>
        <w:ind w:left="934" w:hanging="480"/>
      </w:pPr>
    </w:lvl>
    <w:lvl w:ilvl="1" w:tentative="0">
      <w:start w:val="1"/>
      <w:numFmt w:val="decimal"/>
      <w:lvlText w:val="%2."/>
      <w:lvlJc w:val="left"/>
      <w:pPr>
        <w:tabs>
          <w:tab w:val="left" w:pos="-1226"/>
        </w:tabs>
        <w:ind w:left="-1226" w:hanging="360"/>
      </w:pPr>
      <w:rPr>
        <w:rFonts w:hint="default"/>
      </w:rPr>
    </w:lvl>
    <w:lvl w:ilvl="2" w:tentative="0">
      <w:start w:val="1"/>
      <w:numFmt w:val="lowerRoman"/>
      <w:lvlText w:val="%3."/>
      <w:lvlJc w:val="right"/>
      <w:pPr>
        <w:tabs>
          <w:tab w:val="left" w:pos="-626"/>
        </w:tabs>
        <w:ind w:left="-626" w:hanging="480"/>
      </w:pPr>
    </w:lvl>
    <w:lvl w:ilvl="3" w:tentative="0">
      <w:start w:val="1"/>
      <w:numFmt w:val="decimal"/>
      <w:lvlText w:val="%4."/>
      <w:lvlJc w:val="left"/>
      <w:pPr>
        <w:tabs>
          <w:tab w:val="left" w:pos="-146"/>
        </w:tabs>
        <w:ind w:left="-146" w:hanging="480"/>
      </w:pPr>
    </w:lvl>
    <w:lvl w:ilvl="4" w:tentative="0">
      <w:start w:val="1"/>
      <w:numFmt w:val="ideographTraditional"/>
      <w:lvlText w:val="%5、"/>
      <w:lvlJc w:val="left"/>
      <w:pPr>
        <w:tabs>
          <w:tab w:val="left" w:pos="334"/>
        </w:tabs>
        <w:ind w:left="334" w:hanging="480"/>
      </w:pPr>
    </w:lvl>
    <w:lvl w:ilvl="5" w:tentative="0">
      <w:start w:val="1"/>
      <w:numFmt w:val="lowerRoman"/>
      <w:lvlText w:val="%6."/>
      <w:lvlJc w:val="right"/>
      <w:pPr>
        <w:tabs>
          <w:tab w:val="left" w:pos="814"/>
        </w:tabs>
        <w:ind w:left="814" w:hanging="480"/>
      </w:pPr>
    </w:lvl>
    <w:lvl w:ilvl="6" w:tentative="0">
      <w:start w:val="1"/>
      <w:numFmt w:val="decimal"/>
      <w:lvlText w:val="%7."/>
      <w:lvlJc w:val="left"/>
      <w:pPr>
        <w:tabs>
          <w:tab w:val="left" w:pos="1294"/>
        </w:tabs>
        <w:ind w:left="1294" w:hanging="480"/>
      </w:pPr>
    </w:lvl>
    <w:lvl w:ilvl="7" w:tentative="0">
      <w:start w:val="1"/>
      <w:numFmt w:val="ideographTraditional"/>
      <w:lvlText w:val="%8、"/>
      <w:lvlJc w:val="left"/>
      <w:pPr>
        <w:tabs>
          <w:tab w:val="left" w:pos="1774"/>
        </w:tabs>
        <w:ind w:left="1774" w:hanging="480"/>
      </w:pPr>
    </w:lvl>
    <w:lvl w:ilvl="8" w:tentative="0">
      <w:start w:val="1"/>
      <w:numFmt w:val="lowerRoman"/>
      <w:lvlText w:val="%9."/>
      <w:lvlJc w:val="right"/>
      <w:pPr>
        <w:tabs>
          <w:tab w:val="left" w:pos="2254"/>
        </w:tabs>
        <w:ind w:left="2254" w:hanging="480"/>
      </w:pPr>
    </w:lvl>
  </w:abstractNum>
  <w:abstractNum w:abstractNumId="13">
    <w:nsid w:val="3DE81D19"/>
    <w:multiLevelType w:val="singleLevel"/>
    <w:tmpl w:val="3DE81D19"/>
    <w:lvl w:ilvl="0" w:tentative="0">
      <w:start w:val="1"/>
      <w:numFmt w:val="chineseCountingThousand"/>
      <w:lvlText w:val="第%1条"/>
      <w:lvlJc w:val="left"/>
      <w:pPr>
        <w:tabs>
          <w:tab w:val="left" w:pos="1174"/>
        </w:tabs>
        <w:ind w:left="425" w:firstLine="29"/>
      </w:pPr>
      <w:rPr>
        <w:rFonts w:hint="eastAsia"/>
      </w:rPr>
    </w:lvl>
  </w:abstractNum>
  <w:abstractNum w:abstractNumId="14">
    <w:nsid w:val="3F33538E"/>
    <w:multiLevelType w:val="multilevel"/>
    <w:tmpl w:val="3F33538E"/>
    <w:lvl w:ilvl="0" w:tentative="0">
      <w:start w:val="1"/>
      <w:numFmt w:val="chineseCountingThousand"/>
      <w:lvlText w:val="（%1）"/>
      <w:lvlJc w:val="left"/>
      <w:pPr>
        <w:ind w:left="842" w:hanging="420"/>
      </w:pPr>
      <w:rPr>
        <w:rFonts w:hint="eastAsia"/>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chineseCountingThousand"/>
      <w:lvlText w:val="（%4）"/>
      <w:lvlJc w:val="left"/>
      <w:pPr>
        <w:ind w:left="2102" w:hanging="420"/>
      </w:pPr>
      <w:rPr>
        <w:rFonts w:hint="eastAsia"/>
      </w:r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15">
    <w:nsid w:val="40FB1857"/>
    <w:multiLevelType w:val="multilevel"/>
    <w:tmpl w:val="40FB1857"/>
    <w:lvl w:ilvl="0" w:tentative="0">
      <w:start w:val="1"/>
      <w:numFmt w:val="japaneseCounting"/>
      <w:lvlText w:val="第%1条"/>
      <w:lvlJc w:val="left"/>
      <w:pPr>
        <w:ind w:left="1260" w:hanging="840"/>
      </w:pPr>
      <w:rPr>
        <w:rFonts w:hint="default"/>
        <w:b/>
        <w:lang w:val="en-US"/>
      </w:rPr>
    </w:lvl>
    <w:lvl w:ilvl="1" w:tentative="0">
      <w:start w:val="1"/>
      <w:numFmt w:val="japaneseCounting"/>
      <w:lvlText w:val="（%2）"/>
      <w:lvlJc w:val="left"/>
      <w:pPr>
        <w:ind w:left="1560" w:hanging="720"/>
      </w:pPr>
      <w:rPr>
        <w:rFonts w:hint="default"/>
      </w:rPr>
    </w:lvl>
    <w:lvl w:ilvl="2" w:tentative="0">
      <w:start w:val="1"/>
      <w:numFmt w:val="decimal"/>
      <w:lvlText w:val="%3、"/>
      <w:lvlJc w:val="left"/>
      <w:pPr>
        <w:ind w:left="1620" w:hanging="360"/>
      </w:pPr>
      <w:rPr>
        <w:rFonts w:hint="default"/>
      </w:rPr>
    </w:lvl>
    <w:lvl w:ilvl="3" w:tentative="0">
      <w:start w:val="1"/>
      <w:numFmt w:val="japaneseCounting"/>
      <w:lvlText w:val="%4、"/>
      <w:lvlJc w:val="left"/>
      <w:pPr>
        <w:ind w:left="2130" w:hanging="450"/>
      </w:pPr>
      <w:rPr>
        <w:rFonts w:hint="default"/>
      </w:r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6">
    <w:nsid w:val="425029EE"/>
    <w:multiLevelType w:val="multilevel"/>
    <w:tmpl w:val="425029EE"/>
    <w:lvl w:ilvl="0" w:tentative="0">
      <w:start w:val="1"/>
      <w:numFmt w:val="japaneseCounting"/>
      <w:lvlText w:val="（%1）"/>
      <w:lvlJc w:val="left"/>
      <w:pPr>
        <w:ind w:left="1004" w:hanging="720"/>
      </w:pPr>
      <w:rPr>
        <w:rFonts w:ascii="Calibri" w:hAnsi="Calibri" w:eastAsia="宋体" w:cs="Times New Roman"/>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17">
    <w:nsid w:val="44140599"/>
    <w:multiLevelType w:val="multilevel"/>
    <w:tmpl w:val="44140599"/>
    <w:lvl w:ilvl="0" w:tentative="0">
      <w:start w:val="1"/>
      <w:numFmt w:val="chineseCountingThousand"/>
      <w:lvlText w:val="(%1)"/>
      <w:lvlJc w:val="left"/>
      <w:pPr>
        <w:ind w:left="874" w:hanging="420"/>
      </w:pPr>
    </w:lvl>
    <w:lvl w:ilvl="1" w:tentative="0">
      <w:start w:val="1"/>
      <w:numFmt w:val="lowerLetter"/>
      <w:lvlText w:val="%2)"/>
      <w:lvlJc w:val="left"/>
      <w:pPr>
        <w:ind w:left="1294" w:hanging="420"/>
      </w:pPr>
    </w:lvl>
    <w:lvl w:ilvl="2" w:tentative="0">
      <w:start w:val="1"/>
      <w:numFmt w:val="lowerRoman"/>
      <w:lvlText w:val="%3."/>
      <w:lvlJc w:val="right"/>
      <w:pPr>
        <w:ind w:left="1714" w:hanging="420"/>
      </w:pPr>
    </w:lvl>
    <w:lvl w:ilvl="3" w:tentative="0">
      <w:start w:val="1"/>
      <w:numFmt w:val="decimal"/>
      <w:lvlText w:val="%4."/>
      <w:lvlJc w:val="left"/>
      <w:pPr>
        <w:ind w:left="2134" w:hanging="420"/>
      </w:pPr>
    </w:lvl>
    <w:lvl w:ilvl="4" w:tentative="0">
      <w:start w:val="1"/>
      <w:numFmt w:val="lowerLetter"/>
      <w:lvlText w:val="%5)"/>
      <w:lvlJc w:val="left"/>
      <w:pPr>
        <w:ind w:left="2554" w:hanging="420"/>
      </w:pPr>
    </w:lvl>
    <w:lvl w:ilvl="5" w:tentative="0">
      <w:start w:val="1"/>
      <w:numFmt w:val="lowerRoman"/>
      <w:lvlText w:val="%6."/>
      <w:lvlJc w:val="right"/>
      <w:pPr>
        <w:ind w:left="2974" w:hanging="420"/>
      </w:pPr>
    </w:lvl>
    <w:lvl w:ilvl="6" w:tentative="0">
      <w:start w:val="1"/>
      <w:numFmt w:val="decimal"/>
      <w:lvlText w:val="%7."/>
      <w:lvlJc w:val="left"/>
      <w:pPr>
        <w:ind w:left="3394" w:hanging="420"/>
      </w:pPr>
    </w:lvl>
    <w:lvl w:ilvl="7" w:tentative="0">
      <w:start w:val="1"/>
      <w:numFmt w:val="lowerLetter"/>
      <w:lvlText w:val="%8)"/>
      <w:lvlJc w:val="left"/>
      <w:pPr>
        <w:ind w:left="3814" w:hanging="420"/>
      </w:pPr>
    </w:lvl>
    <w:lvl w:ilvl="8" w:tentative="0">
      <w:start w:val="1"/>
      <w:numFmt w:val="lowerRoman"/>
      <w:lvlText w:val="%9."/>
      <w:lvlJc w:val="right"/>
      <w:pPr>
        <w:ind w:left="4234" w:hanging="420"/>
      </w:pPr>
    </w:lvl>
  </w:abstractNum>
  <w:abstractNum w:abstractNumId="18">
    <w:nsid w:val="46C378ED"/>
    <w:multiLevelType w:val="multilevel"/>
    <w:tmpl w:val="46C378ED"/>
    <w:lvl w:ilvl="0" w:tentative="0">
      <w:start w:val="1"/>
      <w:numFmt w:val="chineseCountingThousand"/>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46EE4BF1"/>
    <w:multiLevelType w:val="multilevel"/>
    <w:tmpl w:val="46EE4BF1"/>
    <w:lvl w:ilvl="0" w:tentative="0">
      <w:start w:val="1"/>
      <w:numFmt w:val="chineseCountingThousand"/>
      <w:lvlText w:val="(%1)"/>
      <w:lvlJc w:val="left"/>
      <w:pPr>
        <w:ind w:left="510" w:hanging="9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48EF31DB"/>
    <w:multiLevelType w:val="multilevel"/>
    <w:tmpl w:val="48EF31DB"/>
    <w:lvl w:ilvl="0" w:tentative="0">
      <w:start w:val="1"/>
      <w:numFmt w:val="chineseCountingThousand"/>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4C23251A"/>
    <w:multiLevelType w:val="multilevel"/>
    <w:tmpl w:val="4C23251A"/>
    <w:lvl w:ilvl="0" w:tentative="0">
      <w:start w:val="1"/>
      <w:numFmt w:val="chineseCountingThousand"/>
      <w:lvlText w:val="(%1)"/>
      <w:lvlJc w:val="left"/>
      <w:pPr>
        <w:ind w:left="960" w:hanging="420"/>
      </w:pPr>
      <w:rPr>
        <w:b/>
      </w:rPr>
    </w:lvl>
    <w:lvl w:ilvl="1" w:tentative="0">
      <w:start w:val="1"/>
      <w:numFmt w:val="lowerLetter"/>
      <w:lvlText w:val="%2)"/>
      <w:lvlJc w:val="left"/>
      <w:pPr>
        <w:ind w:left="1380" w:hanging="420"/>
      </w:pPr>
      <w:rPr>
        <w:rFonts w:cs="Times New Roman"/>
      </w:rPr>
    </w:lvl>
    <w:lvl w:ilvl="2" w:tentative="0">
      <w:start w:val="1"/>
      <w:numFmt w:val="lowerRoman"/>
      <w:lvlText w:val="%3."/>
      <w:lvlJc w:val="right"/>
      <w:pPr>
        <w:ind w:left="1800" w:hanging="420"/>
      </w:pPr>
      <w:rPr>
        <w:rFonts w:cs="Times New Roman"/>
      </w:rPr>
    </w:lvl>
    <w:lvl w:ilvl="3" w:tentative="0">
      <w:start w:val="1"/>
      <w:numFmt w:val="decimal"/>
      <w:lvlText w:val="%4."/>
      <w:lvlJc w:val="left"/>
      <w:pPr>
        <w:ind w:left="2220" w:hanging="420"/>
      </w:pPr>
      <w:rPr>
        <w:rFonts w:cs="Times New Roman"/>
      </w:rPr>
    </w:lvl>
    <w:lvl w:ilvl="4" w:tentative="0">
      <w:start w:val="1"/>
      <w:numFmt w:val="lowerLetter"/>
      <w:lvlText w:val="%5)"/>
      <w:lvlJc w:val="left"/>
      <w:pPr>
        <w:ind w:left="2640" w:hanging="420"/>
      </w:pPr>
      <w:rPr>
        <w:rFonts w:cs="Times New Roman"/>
      </w:rPr>
    </w:lvl>
    <w:lvl w:ilvl="5" w:tentative="0">
      <w:start w:val="1"/>
      <w:numFmt w:val="lowerRoman"/>
      <w:lvlText w:val="%6."/>
      <w:lvlJc w:val="right"/>
      <w:pPr>
        <w:ind w:left="3060" w:hanging="420"/>
      </w:pPr>
      <w:rPr>
        <w:rFonts w:cs="Times New Roman"/>
      </w:rPr>
    </w:lvl>
    <w:lvl w:ilvl="6" w:tentative="0">
      <w:start w:val="1"/>
      <w:numFmt w:val="decimal"/>
      <w:lvlText w:val="%7."/>
      <w:lvlJc w:val="left"/>
      <w:pPr>
        <w:ind w:left="3480" w:hanging="420"/>
      </w:pPr>
      <w:rPr>
        <w:rFonts w:cs="Times New Roman"/>
      </w:rPr>
    </w:lvl>
    <w:lvl w:ilvl="7" w:tentative="0">
      <w:start w:val="1"/>
      <w:numFmt w:val="lowerLetter"/>
      <w:lvlText w:val="%8)"/>
      <w:lvlJc w:val="left"/>
      <w:pPr>
        <w:ind w:left="3900" w:hanging="420"/>
      </w:pPr>
      <w:rPr>
        <w:rFonts w:cs="Times New Roman"/>
      </w:rPr>
    </w:lvl>
    <w:lvl w:ilvl="8" w:tentative="0">
      <w:start w:val="1"/>
      <w:numFmt w:val="lowerRoman"/>
      <w:lvlText w:val="%9."/>
      <w:lvlJc w:val="right"/>
      <w:pPr>
        <w:ind w:left="4320" w:hanging="420"/>
      </w:pPr>
      <w:rPr>
        <w:rFonts w:cs="Times New Roman"/>
      </w:rPr>
    </w:lvl>
  </w:abstractNum>
  <w:abstractNum w:abstractNumId="22">
    <w:nsid w:val="5E3569DB"/>
    <w:multiLevelType w:val="multilevel"/>
    <w:tmpl w:val="5E3569DB"/>
    <w:lvl w:ilvl="0" w:tentative="0">
      <w:start w:val="1"/>
      <w:numFmt w:val="chineseCountingThousand"/>
      <w:lvlText w:val="(%1)"/>
      <w:lvlJc w:val="left"/>
      <w:pPr>
        <w:tabs>
          <w:tab w:val="left" w:pos="785"/>
        </w:tabs>
        <w:ind w:left="785" w:hanging="360"/>
      </w:pPr>
      <w:rPr>
        <w:rFonts w:hint="eastAsia"/>
      </w:rPr>
    </w:lvl>
    <w:lvl w:ilvl="1" w:tentative="0">
      <w:start w:val="1"/>
      <w:numFmt w:val="lowerLetter"/>
      <w:lvlText w:val="%2)"/>
      <w:lvlJc w:val="left"/>
      <w:pPr>
        <w:tabs>
          <w:tab w:val="left" w:pos="1265"/>
        </w:tabs>
        <w:ind w:left="1265" w:hanging="420"/>
      </w:pPr>
    </w:lvl>
    <w:lvl w:ilvl="2" w:tentative="0">
      <w:start w:val="1"/>
      <w:numFmt w:val="lowerRoman"/>
      <w:lvlText w:val="%3."/>
      <w:lvlJc w:val="right"/>
      <w:pPr>
        <w:tabs>
          <w:tab w:val="left" w:pos="1685"/>
        </w:tabs>
        <w:ind w:left="1685" w:hanging="420"/>
      </w:pPr>
    </w:lvl>
    <w:lvl w:ilvl="3" w:tentative="0">
      <w:start w:val="1"/>
      <w:numFmt w:val="decimal"/>
      <w:lvlText w:val="%4."/>
      <w:lvlJc w:val="left"/>
      <w:pPr>
        <w:tabs>
          <w:tab w:val="left" w:pos="2105"/>
        </w:tabs>
        <w:ind w:left="2105" w:hanging="420"/>
      </w:pPr>
    </w:lvl>
    <w:lvl w:ilvl="4" w:tentative="0">
      <w:start w:val="1"/>
      <w:numFmt w:val="lowerLetter"/>
      <w:lvlText w:val="%5)"/>
      <w:lvlJc w:val="left"/>
      <w:pPr>
        <w:tabs>
          <w:tab w:val="left" w:pos="2525"/>
        </w:tabs>
        <w:ind w:left="2525" w:hanging="420"/>
      </w:pPr>
    </w:lvl>
    <w:lvl w:ilvl="5" w:tentative="0">
      <w:start w:val="1"/>
      <w:numFmt w:val="lowerRoman"/>
      <w:lvlText w:val="%6."/>
      <w:lvlJc w:val="right"/>
      <w:pPr>
        <w:tabs>
          <w:tab w:val="left" w:pos="2945"/>
        </w:tabs>
        <w:ind w:left="2945" w:hanging="420"/>
      </w:pPr>
    </w:lvl>
    <w:lvl w:ilvl="6" w:tentative="0">
      <w:start w:val="1"/>
      <w:numFmt w:val="decimal"/>
      <w:lvlText w:val="%7."/>
      <w:lvlJc w:val="left"/>
      <w:pPr>
        <w:tabs>
          <w:tab w:val="left" w:pos="3365"/>
        </w:tabs>
        <w:ind w:left="3365" w:hanging="420"/>
      </w:pPr>
    </w:lvl>
    <w:lvl w:ilvl="7" w:tentative="0">
      <w:start w:val="1"/>
      <w:numFmt w:val="lowerLetter"/>
      <w:lvlText w:val="%8)"/>
      <w:lvlJc w:val="left"/>
      <w:pPr>
        <w:tabs>
          <w:tab w:val="left" w:pos="3785"/>
        </w:tabs>
        <w:ind w:left="3785" w:hanging="420"/>
      </w:pPr>
    </w:lvl>
    <w:lvl w:ilvl="8" w:tentative="0">
      <w:start w:val="1"/>
      <w:numFmt w:val="lowerRoman"/>
      <w:lvlText w:val="%9."/>
      <w:lvlJc w:val="right"/>
      <w:pPr>
        <w:tabs>
          <w:tab w:val="left" w:pos="4205"/>
        </w:tabs>
        <w:ind w:left="4205" w:hanging="420"/>
      </w:pPr>
    </w:lvl>
  </w:abstractNum>
  <w:abstractNum w:abstractNumId="23">
    <w:nsid w:val="61182A12"/>
    <w:multiLevelType w:val="multilevel"/>
    <w:tmpl w:val="61182A12"/>
    <w:lvl w:ilvl="0" w:tentative="0">
      <w:start w:val="4"/>
      <w:numFmt w:val="chineseCountingThousand"/>
      <w:lvlText w:val="第%1条"/>
      <w:lvlJc w:val="left"/>
      <w:pPr>
        <w:tabs>
          <w:tab w:val="left" w:pos="1140"/>
        </w:tabs>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4">
    <w:nsid w:val="6873573F"/>
    <w:multiLevelType w:val="multilevel"/>
    <w:tmpl w:val="6873573F"/>
    <w:lvl w:ilvl="0" w:tentative="0">
      <w:start w:val="1"/>
      <w:numFmt w:val="chineseCountingThousand"/>
      <w:lvlText w:val="(%1)"/>
      <w:lvlJc w:val="left"/>
      <w:pPr>
        <w:ind w:left="845" w:hanging="420"/>
      </w:p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25">
    <w:nsid w:val="687B793D"/>
    <w:multiLevelType w:val="multilevel"/>
    <w:tmpl w:val="687B793D"/>
    <w:lvl w:ilvl="0" w:tentative="0">
      <w:start w:val="1"/>
      <w:numFmt w:val="chineseCountingThousand"/>
      <w:lvlText w:val="(%1)"/>
      <w:lvlJc w:val="left"/>
      <w:pPr>
        <w:ind w:left="420" w:hanging="420"/>
      </w:pPr>
      <w:rPr>
        <w:rFonts w:hint="eastAsia"/>
      </w:rPr>
    </w:lvl>
    <w:lvl w:ilvl="1" w:tentative="0">
      <w:start w:val="1"/>
      <w:numFmt w:val="chineseCountingThousand"/>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6D704026"/>
    <w:multiLevelType w:val="multilevel"/>
    <w:tmpl w:val="6D704026"/>
    <w:lvl w:ilvl="0" w:tentative="0">
      <w:start w:val="1"/>
      <w:numFmt w:val="chineseCountingThousand"/>
      <w:lvlText w:val="(%1)"/>
      <w:lvlJc w:val="left"/>
      <w:pPr>
        <w:ind w:left="567" w:firstLine="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7">
    <w:nsid w:val="716E0A7B"/>
    <w:multiLevelType w:val="multilevel"/>
    <w:tmpl w:val="716E0A7B"/>
    <w:lvl w:ilvl="0" w:tentative="0">
      <w:start w:val="1"/>
      <w:numFmt w:val="chineseCountingThousand"/>
      <w:lvlText w:val="(%1)"/>
      <w:lvlJc w:val="left"/>
      <w:pPr>
        <w:ind w:left="845" w:hanging="420"/>
      </w:p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28">
    <w:nsid w:val="747B59EF"/>
    <w:multiLevelType w:val="multilevel"/>
    <w:tmpl w:val="747B59EF"/>
    <w:lvl w:ilvl="0" w:tentative="0">
      <w:start w:val="1"/>
      <w:numFmt w:val="decimal"/>
      <w:lvlText w:val="%1."/>
      <w:lvlJc w:val="left"/>
      <w:pPr>
        <w:tabs>
          <w:tab w:val="left" w:pos="680"/>
        </w:tabs>
        <w:ind w:left="454" w:firstLine="0"/>
      </w:pPr>
      <w:rPr>
        <w:rFonts w:hint="default" w:ascii="Calibri" w:hAnsi="Calibri"/>
        <w:b w:val="0"/>
        <w:color w:val="auto"/>
      </w:rPr>
    </w:lvl>
    <w:lvl w:ilvl="1" w:tentative="0">
      <w:start w:val="1"/>
      <w:numFmt w:val="decimal"/>
      <w:lvlText w:val="%2、"/>
      <w:lvlJc w:val="left"/>
      <w:pPr>
        <w:tabs>
          <w:tab w:val="left" w:pos="814"/>
        </w:tabs>
        <w:ind w:left="0" w:firstLine="454"/>
      </w:pPr>
      <w:rPr>
        <w:rFonts w:hint="eastAsia"/>
      </w:rPr>
    </w:lvl>
    <w:lvl w:ilvl="2" w:tentative="0">
      <w:start w:val="1"/>
      <w:numFmt w:val="decimal"/>
      <w:lvlText w:val="%3、"/>
      <w:lvlJc w:val="left"/>
      <w:pPr>
        <w:tabs>
          <w:tab w:val="left" w:pos="1174"/>
        </w:tabs>
        <w:ind w:left="0" w:firstLine="454"/>
      </w:pPr>
      <w:rPr>
        <w:rFonts w:hint="eastAsia"/>
        <w:b/>
        <w:i w:val="0"/>
      </w:rPr>
    </w:lvl>
    <w:lvl w:ilvl="3" w:tentative="0">
      <w:start w:val="1"/>
      <w:numFmt w:val="chineseCountingThousand"/>
      <w:lvlText w:val="（%4）"/>
      <w:lvlJc w:val="left"/>
      <w:pPr>
        <w:tabs>
          <w:tab w:val="left" w:pos="814"/>
        </w:tabs>
        <w:ind w:left="0" w:firstLine="454"/>
      </w:pPr>
      <w:rPr>
        <w:rFonts w:hint="eastAsia"/>
        <w:b/>
        <w:color w:val="auto"/>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7FE1310"/>
    <w:multiLevelType w:val="multilevel"/>
    <w:tmpl w:val="77FE1310"/>
    <w:lvl w:ilvl="0" w:tentative="0">
      <w:start w:val="1"/>
      <w:numFmt w:val="chineseCountingThousand"/>
      <w:lvlText w:val="(%1)"/>
      <w:lvlJc w:val="left"/>
      <w:pPr>
        <w:tabs>
          <w:tab w:val="left" w:pos="814"/>
        </w:tabs>
        <w:ind w:left="0" w:firstLine="454"/>
      </w:pPr>
      <w:rPr>
        <w:rFonts w:hint="eastAsia"/>
      </w:rPr>
    </w:lvl>
    <w:lvl w:ilvl="1" w:tentative="0">
      <w:start w:val="1"/>
      <w:numFmt w:val="decimal"/>
      <w:lvlText w:val="%2、"/>
      <w:lvlJc w:val="left"/>
      <w:pPr>
        <w:tabs>
          <w:tab w:val="left" w:pos="814"/>
        </w:tabs>
        <w:ind w:left="0" w:firstLine="454"/>
      </w:pPr>
      <w:rPr>
        <w:rFonts w:hint="eastAsia"/>
      </w:rPr>
    </w:lvl>
    <w:lvl w:ilvl="2" w:tentative="0">
      <w:start w:val="1"/>
      <w:numFmt w:val="decimal"/>
      <w:lvlText w:val="%3、"/>
      <w:lvlJc w:val="left"/>
      <w:pPr>
        <w:tabs>
          <w:tab w:val="left" w:pos="1174"/>
        </w:tabs>
        <w:ind w:left="0" w:firstLine="454"/>
      </w:pPr>
      <w:rPr>
        <w:rFonts w:hint="eastAsia"/>
        <w:b/>
        <w:i w:val="0"/>
      </w:rPr>
    </w:lvl>
    <w:lvl w:ilvl="3" w:tentative="0">
      <w:start w:val="1"/>
      <w:numFmt w:val="chineseCountingThousand"/>
      <w:lvlText w:val="（%4）"/>
      <w:lvlJc w:val="left"/>
      <w:pPr>
        <w:tabs>
          <w:tab w:val="left" w:pos="814"/>
        </w:tabs>
        <w:ind w:left="0" w:firstLine="454"/>
      </w:pPr>
      <w:rPr>
        <w:rFonts w:hint="eastAsia"/>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C257A0"/>
    <w:multiLevelType w:val="multilevel"/>
    <w:tmpl w:val="7DC257A0"/>
    <w:lvl w:ilvl="0" w:tentative="0">
      <w:start w:val="1"/>
      <w:numFmt w:val="chineseCountingThousand"/>
      <w:pStyle w:val="10"/>
      <w:suff w:val="nothing"/>
      <w:lvlText w:val="第%1条    "/>
      <w:lvlJc w:val="left"/>
      <w:pPr>
        <w:ind w:left="1980" w:hanging="420"/>
      </w:pPr>
      <w:rPr>
        <w:rFonts w:hint="eastAsia"/>
        <w:b/>
        <w:bCs/>
        <w:color w:val="auto"/>
        <w:sz w:val="21"/>
        <w:szCs w:val="21"/>
      </w:rPr>
    </w:lvl>
    <w:lvl w:ilvl="1" w:tentative="0">
      <w:start w:val="1"/>
      <w:numFmt w:val="lowerLetter"/>
      <w:lvlText w:val="%2)"/>
      <w:lvlJc w:val="left"/>
      <w:pPr>
        <w:ind w:left="834" w:hanging="420"/>
      </w:pPr>
    </w:lvl>
    <w:lvl w:ilvl="2" w:tentative="0">
      <w:start w:val="1"/>
      <w:numFmt w:val="lowerRoman"/>
      <w:lvlText w:val="%3."/>
      <w:lvlJc w:val="right"/>
      <w:pPr>
        <w:ind w:left="1254" w:hanging="420"/>
      </w:pPr>
    </w:lvl>
    <w:lvl w:ilvl="3" w:tentative="0">
      <w:start w:val="1"/>
      <w:numFmt w:val="decimal"/>
      <w:lvlText w:val="%4."/>
      <w:lvlJc w:val="left"/>
      <w:pPr>
        <w:ind w:left="1674" w:hanging="420"/>
      </w:pPr>
    </w:lvl>
    <w:lvl w:ilvl="4" w:tentative="0">
      <w:start w:val="1"/>
      <w:numFmt w:val="lowerLetter"/>
      <w:lvlText w:val="%5)"/>
      <w:lvlJc w:val="left"/>
      <w:pPr>
        <w:ind w:left="2094" w:hanging="420"/>
      </w:pPr>
    </w:lvl>
    <w:lvl w:ilvl="5" w:tentative="0">
      <w:start w:val="1"/>
      <w:numFmt w:val="lowerRoman"/>
      <w:lvlText w:val="%6."/>
      <w:lvlJc w:val="right"/>
      <w:pPr>
        <w:ind w:left="2514" w:hanging="420"/>
      </w:pPr>
    </w:lvl>
    <w:lvl w:ilvl="6" w:tentative="0">
      <w:start w:val="1"/>
      <w:numFmt w:val="decimal"/>
      <w:lvlText w:val="%7."/>
      <w:lvlJc w:val="left"/>
      <w:pPr>
        <w:ind w:left="2934" w:hanging="420"/>
      </w:pPr>
    </w:lvl>
    <w:lvl w:ilvl="7" w:tentative="0">
      <w:start w:val="1"/>
      <w:numFmt w:val="lowerLetter"/>
      <w:lvlText w:val="%8)"/>
      <w:lvlJc w:val="left"/>
      <w:pPr>
        <w:ind w:left="3354" w:hanging="420"/>
      </w:pPr>
    </w:lvl>
    <w:lvl w:ilvl="8" w:tentative="0">
      <w:start w:val="1"/>
      <w:numFmt w:val="lowerRoman"/>
      <w:lvlText w:val="%9."/>
      <w:lvlJc w:val="right"/>
      <w:pPr>
        <w:ind w:left="3774" w:hanging="420"/>
      </w:pPr>
    </w:lvl>
  </w:abstractNum>
  <w:num w:numId="1">
    <w:abstractNumId w:val="30"/>
  </w:num>
  <w:num w:numId="2">
    <w:abstractNumId w:val="9"/>
  </w:num>
  <w:num w:numId="3">
    <w:abstractNumId w:val="8"/>
  </w:num>
  <w:num w:numId="4">
    <w:abstractNumId w:val="2"/>
  </w:num>
  <w:num w:numId="5">
    <w:abstractNumId w:val="25"/>
  </w:num>
  <w:num w:numId="6">
    <w:abstractNumId w:val="0"/>
  </w:num>
  <w:num w:numId="7">
    <w:abstractNumId w:val="24"/>
  </w:num>
  <w:num w:numId="8">
    <w:abstractNumId w:val="27"/>
  </w:num>
  <w:num w:numId="9">
    <w:abstractNumId w:val="13"/>
  </w:num>
  <w:num w:numId="10">
    <w:abstractNumId w:val="26"/>
  </w:num>
  <w:num w:numId="11">
    <w:abstractNumId w:val="15"/>
  </w:num>
  <w:num w:numId="12">
    <w:abstractNumId w:val="14"/>
  </w:num>
  <w:num w:numId="13">
    <w:abstractNumId w:val="17"/>
  </w:num>
  <w:num w:numId="14">
    <w:abstractNumId w:val="11"/>
  </w:num>
  <w:num w:numId="15">
    <w:abstractNumId w:val="12"/>
  </w:num>
  <w:num w:numId="16">
    <w:abstractNumId w:val="10"/>
  </w:num>
  <w:num w:numId="17">
    <w:abstractNumId w:val="4"/>
  </w:num>
  <w:num w:numId="18">
    <w:abstractNumId w:val="19"/>
  </w:num>
  <w:num w:numId="19">
    <w:abstractNumId w:val="5"/>
  </w:num>
  <w:num w:numId="20">
    <w:abstractNumId w:val="21"/>
  </w:num>
  <w:num w:numId="21">
    <w:abstractNumId w:val="20"/>
  </w:num>
  <w:num w:numId="22">
    <w:abstractNumId w:val="28"/>
  </w:num>
  <w:num w:numId="23">
    <w:abstractNumId w:val="3"/>
  </w:num>
  <w:num w:numId="24">
    <w:abstractNumId w:val="29"/>
  </w:num>
  <w:num w:numId="25">
    <w:abstractNumId w:val="6"/>
  </w:num>
  <w:num w:numId="26">
    <w:abstractNumId w:val="23"/>
  </w:num>
  <w:num w:numId="27">
    <w:abstractNumId w:val="1"/>
  </w:num>
  <w:num w:numId="28">
    <w:abstractNumId w:val="18"/>
  </w:num>
  <w:num w:numId="29">
    <w:abstractNumId w:val="22"/>
  </w:num>
  <w:num w:numId="30">
    <w:abstractNumId w:val="16"/>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DC549C"/>
    <w:rsid w:val="281C1B4B"/>
    <w:rsid w:val="3C193CB8"/>
    <w:rsid w:val="51C91D0F"/>
    <w:rsid w:val="61DC549C"/>
    <w:rsid w:val="6B280516"/>
    <w:rsid w:val="6DCF1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100" w:beforeAutospacing="1" w:after="100" w:afterAutospacing="1"/>
      <w:jc w:val="center"/>
      <w:outlineLvl w:val="0"/>
    </w:pPr>
    <w:rPr>
      <w:b/>
      <w:bCs/>
      <w:kern w:val="44"/>
      <w:sz w:val="24"/>
      <w:szCs w:val="44"/>
    </w:rPr>
  </w:style>
  <w:style w:type="paragraph" w:styleId="3">
    <w:name w:val="heading 2"/>
    <w:basedOn w:val="1"/>
    <w:next w:val="1"/>
    <w:qFormat/>
    <w:uiPriority w:val="9"/>
    <w:pPr>
      <w:keepNext/>
      <w:keepLines/>
      <w:spacing w:before="100" w:beforeAutospacing="1" w:after="100" w:afterAutospacing="1"/>
      <w:jc w:val="center"/>
      <w:outlineLvl w:val="1"/>
    </w:pPr>
    <w:rPr>
      <w:rFonts w:ascii="Calibri Light" w:hAnsi="Calibri Light" w:eastAsia="宋体" w:cs="Times New Roman"/>
      <w:b/>
      <w:bCs/>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Indent"/>
    <w:basedOn w:val="1"/>
    <w:uiPriority w:val="0"/>
    <w:pPr>
      <w:spacing w:before="120"/>
      <w:ind w:firstLine="454"/>
      <w:outlineLvl w:val="0"/>
    </w:pPr>
    <w:rPr>
      <w:sz w:val="24"/>
      <w:szCs w:val="20"/>
    </w:rPr>
  </w:style>
  <w:style w:type="paragraph" w:styleId="5">
    <w:name w:val="Body Text Indent 2"/>
    <w:basedOn w:val="1"/>
    <w:qFormat/>
    <w:uiPriority w:val="0"/>
    <w:pPr>
      <w:spacing w:before="120"/>
      <w:ind w:firstLine="454"/>
      <w:outlineLvl w:val="0"/>
    </w:pPr>
    <w:rPr>
      <w:rFonts w:ascii="仿宋_GB2312" w:hAnsi="宋体" w:eastAsia="仿宋_GB2312"/>
      <w:b/>
      <w:sz w:val="24"/>
    </w:rPr>
  </w:style>
  <w:style w:type="paragraph" w:styleId="6">
    <w:name w:val="List"/>
    <w:basedOn w:val="1"/>
    <w:qFormat/>
    <w:uiPriority w:val="0"/>
    <w:pPr>
      <w:ind w:left="360" w:hanging="360"/>
    </w:pPr>
    <w:rPr>
      <w:snapToGrid w:val="0"/>
      <w:szCs w:val="21"/>
    </w:rPr>
  </w:style>
  <w:style w:type="paragraph" w:customStyle="1" w:styleId="9">
    <w:name w:val="条款标题"/>
    <w:basedOn w:val="1"/>
    <w:qFormat/>
    <w:uiPriority w:val="0"/>
    <w:pPr>
      <w:tabs>
        <w:tab w:val="left" w:pos="840"/>
      </w:tabs>
      <w:adjustRightInd w:val="0"/>
      <w:snapToGrid w:val="0"/>
    </w:pPr>
    <w:rPr>
      <w:b/>
    </w:rPr>
  </w:style>
  <w:style w:type="paragraph" w:customStyle="1" w:styleId="10">
    <w:name w:val="样式1"/>
    <w:basedOn w:val="1"/>
    <w:qFormat/>
    <w:uiPriority w:val="99"/>
    <w:pPr>
      <w:numPr>
        <w:ilvl w:val="0"/>
        <w:numId w:val="1"/>
      </w:numPr>
    </w:pPr>
    <w:rPr>
      <w:rFonts w:ascii="Calibri" w:hAnsi="Calibri" w:cs="Calibri"/>
      <w:szCs w:val="21"/>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Office_12.8.2.15292_F1E327BC-269C-435d-A152-05C5408002CA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2025-08-19T08:32:00Z</dcterms:created>
  <dc:creator>ht</dc:creator>
  <cp:lastModifiedBy>ht</cp:lastModifiedBy>
  <dcterms:modified xsi:type="dcterms:W3CDTF">2025-08-19T08:48:14Z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2052-12.8.2.15292</vt:lpwstr>
  </property>
  <property fmtid="{D5CDD505-2E9C-101B-9397-08002B2CF9AE}" pid="3" name="ICV">
    <vt:lpwstr>2DD4A0B2C69E47449D98C1AC3514BA10_11</vt:lpwstr>
  </property>
</Properties>
</file>