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b/>
          <w:sz w:val="28"/>
        </w:rPr>
      </w:pPr>
      <w:bookmarkStart w:id="0" w:name="_8.27_保险费约定_指保险合同生效日在每月的对应日。如果当月无对应的"/>
      <w:bookmarkEnd w:id="0"/>
      <w:r>
        <w:rPr>
          <w:rFonts w:hint="eastAsia"/>
          <w:b/>
          <w:sz w:val="28"/>
        </w:rPr>
        <w:t>中国人民财产保险股份有限公司</w:t>
      </w:r>
    </w:p>
    <w:p>
      <w:pPr>
        <w:pStyle w:val="2"/>
        <w:spacing w:line="400" w:lineRule="exact"/>
        <w:jc w:val="center"/>
        <w:rPr>
          <w:sz w:val="28"/>
          <w:szCs w:val="28"/>
        </w:rPr>
      </w:pPr>
      <w:r>
        <w:rPr>
          <w:rFonts w:hint="eastAsia"/>
          <w:sz w:val="28"/>
          <w:szCs w:val="28"/>
        </w:rPr>
        <w:t>附加意外伤害骨折津贴保险（</w:t>
      </w:r>
      <w:r>
        <w:rPr>
          <w:sz w:val="28"/>
          <w:szCs w:val="28"/>
        </w:rPr>
        <w:t>互联网专属</w:t>
      </w:r>
      <w:r>
        <w:rPr>
          <w:rFonts w:hint="eastAsia"/>
          <w:sz w:val="28"/>
          <w:szCs w:val="28"/>
        </w:rPr>
        <w:t>）条款</w:t>
      </w:r>
    </w:p>
    <w:p>
      <w:pPr>
        <w:pStyle w:val="2"/>
        <w:keepNext/>
        <w:keepLines/>
        <w:pageBreakBefore w:val="0"/>
        <w:widowControl w:val="0"/>
        <w:kinsoku/>
        <w:wordWrap/>
        <w:overflowPunct/>
        <w:topLinePunct w:val="0"/>
        <w:autoSpaceDE/>
        <w:autoSpaceDN/>
        <w:bidi w:val="0"/>
        <w:adjustRightInd/>
        <w:snapToGrid/>
        <w:spacing w:after="313" w:afterLines="100"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注册号C00000232522022011705671</w:t>
      </w:r>
    </w:p>
    <w:p>
      <w:pPr>
        <w:pStyle w:val="2"/>
      </w:pPr>
      <w:r>
        <w:rPr>
          <w:rFonts w:hint="eastAsia"/>
        </w:rPr>
        <w:t>1.</w:t>
      </w:r>
      <w:r>
        <w:rPr>
          <w:rFonts w:hint="eastAsia"/>
        </w:rPr>
        <w:tab/>
      </w:r>
      <w:r>
        <w:rPr>
          <w:rFonts w:hint="eastAsia"/>
        </w:rPr>
        <w:t>总则</w:t>
      </w:r>
    </w:p>
    <w:p>
      <w:pPr>
        <w:pStyle w:val="3"/>
      </w:pPr>
      <w:r>
        <w:rPr>
          <w:rFonts w:hint="eastAsia"/>
        </w:rPr>
        <w:t>1.1</w:t>
      </w:r>
      <w:r>
        <w:rPr>
          <w:rFonts w:hint="eastAsia"/>
        </w:rPr>
        <w:tab/>
      </w:r>
      <w:r>
        <w:rPr>
          <w:rFonts w:hint="eastAsia"/>
        </w:rPr>
        <w:t>投保附加险的条件</w:t>
      </w:r>
    </w:p>
    <w:p>
      <w:pPr>
        <w:pStyle w:val="25"/>
        <w:ind w:left="945" w:leftChars="450"/>
        <w:rPr>
          <w:rFonts w:asciiTheme="minorEastAsia" w:hAnsiTheme="minorEastAsia" w:eastAsiaTheme="minorEastAsia"/>
          <w:szCs w:val="21"/>
        </w:rPr>
      </w:pPr>
      <w:r>
        <w:rPr>
          <w:rFonts w:hint="eastAsia" w:asciiTheme="minorEastAsia" w:hAnsiTheme="minorEastAsia" w:eastAsiaTheme="minorEastAsia"/>
          <w:szCs w:val="21"/>
        </w:rPr>
        <w:t>本条款为本保险单约定的意外健康险类主险的一般附加险条款。只有在投保了主险的基础上，方可投保本附加险。</w:t>
      </w:r>
    </w:p>
    <w:p>
      <w:pPr>
        <w:pStyle w:val="3"/>
      </w:pPr>
      <w:r>
        <w:rPr>
          <w:rFonts w:hint="eastAsia"/>
        </w:rPr>
        <w:t>1.</w:t>
      </w:r>
      <w:r>
        <w:t>2</w:t>
      </w:r>
      <w:r>
        <w:rPr>
          <w:rFonts w:hint="eastAsia"/>
        </w:rPr>
        <w:tab/>
      </w:r>
      <w:r>
        <w:rPr>
          <w:rFonts w:hint="eastAsia"/>
        </w:rPr>
        <w:t>主险与附加险关系</w:t>
      </w:r>
    </w:p>
    <w:p>
      <w:pPr>
        <w:pStyle w:val="25"/>
        <w:ind w:left="945" w:leftChars="450"/>
        <w:rPr>
          <w:rFonts w:asciiTheme="minorEastAsia" w:hAnsiTheme="minorEastAsia" w:eastAsiaTheme="minorEastAsia"/>
          <w:szCs w:val="21"/>
        </w:rPr>
      </w:pPr>
      <w:r>
        <w:rPr>
          <w:rFonts w:hint="eastAsia" w:asciiTheme="minorEastAsia" w:hAnsiTheme="minorEastAsia" w:eastAsiaTheme="minorEastAsia"/>
          <w:szCs w:val="21"/>
        </w:rPr>
        <w:t>凡涉及本附加险合同的约定，均应采用书面形式。主险合同与本附加险合同相抵触之处，以本附加险合同为准；本附加险合同未约定事项，以主险合同为准。主险合同无效，本附加险合同亦无效。</w:t>
      </w:r>
    </w:p>
    <w:p>
      <w:pPr>
        <w:pStyle w:val="3"/>
      </w:pPr>
      <w:r>
        <w:rPr>
          <w:rFonts w:hint="eastAsia"/>
        </w:rPr>
        <w:t>1.</w:t>
      </w:r>
      <w:r>
        <w:t>3</w:t>
      </w:r>
      <w:r>
        <w:rPr>
          <w:rFonts w:hint="eastAsia"/>
        </w:rPr>
        <w:tab/>
      </w:r>
      <w:r>
        <w:rPr>
          <w:rFonts w:hint="eastAsia"/>
        </w:rPr>
        <w:t>受益人</w:t>
      </w:r>
    </w:p>
    <w:p>
      <w:pPr>
        <w:pStyle w:val="25"/>
        <w:ind w:left="945" w:leftChars="450"/>
        <w:rPr>
          <w:rFonts w:ascii="宋体" w:hAnsi="宋体"/>
          <w:szCs w:val="21"/>
        </w:rPr>
      </w:pPr>
      <w:r>
        <w:rPr>
          <w:rFonts w:hint="eastAsia" w:ascii="宋体" w:hAnsi="宋体"/>
          <w:szCs w:val="21"/>
        </w:rPr>
        <w:t>除另有约定外，本附加险合同保险金的受益人为被保险人本人。</w:t>
      </w:r>
      <w:bookmarkStart w:id="28" w:name="_GoBack"/>
      <w:bookmarkEnd w:id="28"/>
    </w:p>
    <w:p>
      <w:pPr>
        <w:pStyle w:val="2"/>
      </w:pPr>
      <w:r>
        <w:rPr>
          <w:rFonts w:hint="eastAsia"/>
        </w:rPr>
        <w:t>2</w:t>
      </w:r>
      <w:r>
        <w:rPr>
          <w:rFonts w:hint="eastAsia"/>
        </w:rPr>
        <w:tab/>
      </w:r>
      <w:r>
        <w:rPr>
          <w:rFonts w:hint="eastAsia"/>
        </w:rPr>
        <w:t>保障内容</w:t>
      </w:r>
    </w:p>
    <w:p>
      <w:pPr>
        <w:pStyle w:val="3"/>
      </w:pPr>
      <w:bookmarkStart w:id="1" w:name="_2.1_保险责任"/>
      <w:bookmarkEnd w:id="1"/>
      <w:r>
        <w:rPr>
          <w:rFonts w:hint="eastAsia"/>
        </w:rPr>
        <w:t>2.1</w:t>
      </w:r>
      <w:r>
        <w:rPr>
          <w:rFonts w:hint="eastAsia"/>
        </w:rPr>
        <w:tab/>
      </w:r>
      <w:r>
        <w:rPr>
          <w:rFonts w:hint="eastAsia"/>
        </w:rPr>
        <w:t>保险责任</w:t>
      </w:r>
    </w:p>
    <w:p>
      <w:pPr>
        <w:pStyle w:val="25"/>
        <w:ind w:left="945" w:leftChars="450"/>
        <w:rPr>
          <w:rFonts w:asciiTheme="minorEastAsia" w:hAnsiTheme="minorEastAsia" w:eastAsiaTheme="minorEastAsia"/>
          <w:color w:val="000000" w:themeColor="text1"/>
          <w:szCs w:val="24"/>
          <w14:textFill>
            <w14:solidFill>
              <w14:schemeClr w14:val="tx1"/>
            </w14:solidFill>
          </w14:textFill>
        </w:rPr>
      </w:pPr>
      <w:r>
        <w:rPr>
          <w:rFonts w:hint="eastAsia" w:ascii="宋体" w:hAnsi="宋体"/>
          <w:color w:val="000000" w:themeColor="text1"/>
          <w:szCs w:val="21"/>
          <w14:textFill>
            <w14:solidFill>
              <w14:schemeClr w14:val="tx1"/>
            </w14:solidFill>
          </w14:textFill>
        </w:rPr>
        <w:t>在保险期间内，</w:t>
      </w:r>
      <w:r>
        <w:rPr>
          <w:rFonts w:hint="eastAsia" w:asciiTheme="minorEastAsia" w:hAnsiTheme="minorEastAsia" w:eastAsiaTheme="minorEastAsia"/>
          <w:color w:val="000000" w:themeColor="text1"/>
          <w:szCs w:val="24"/>
          <w14:textFill>
            <w14:solidFill>
              <w14:schemeClr w14:val="tx1"/>
            </w14:solidFill>
          </w14:textFill>
        </w:rPr>
        <w:t>被保险人遭受</w:t>
      </w:r>
      <w:r>
        <w:fldChar w:fldCharType="begin"/>
      </w:r>
      <w:r>
        <w:instrText xml:space="preserve"> HYPERLINK \l "_4.1_意外伤害" </w:instrText>
      </w:r>
      <w:r>
        <w:fldChar w:fldCharType="separate"/>
      </w:r>
      <w:r>
        <w:rPr>
          <w:rStyle w:val="19"/>
          <w:rFonts w:hint="eastAsia" w:asciiTheme="minorEastAsia" w:hAnsiTheme="minorEastAsia" w:eastAsiaTheme="minorEastAsia"/>
          <w:b/>
          <w:color w:val="000000" w:themeColor="text1"/>
          <w14:textFill>
            <w14:solidFill>
              <w14:schemeClr w14:val="tx1"/>
            </w14:solidFill>
          </w14:textFill>
        </w:rPr>
        <w:t>意外伤害</w:t>
      </w:r>
      <w:r>
        <w:rPr>
          <w:rStyle w:val="19"/>
          <w:rFonts w:hint="eastAsia" w:asciiTheme="minorEastAsia" w:hAnsiTheme="minorEastAsia" w:eastAsiaTheme="minorEastAsia"/>
          <w:color w:val="000000" w:themeColor="text1"/>
          <w14:textFill>
            <w14:solidFill>
              <w14:schemeClr w14:val="tx1"/>
            </w14:solidFill>
          </w14:textFill>
        </w:rPr>
        <w:t>（见释义）</w:t>
      </w:r>
      <w:r>
        <w:rPr>
          <w:rStyle w:val="19"/>
          <w:rFonts w:hint="eastAsia" w:asciiTheme="minorEastAsia" w:hAnsiTheme="minorEastAsia" w:eastAsiaTheme="minorEastAsia"/>
          <w:color w:val="000000" w:themeColor="text1"/>
          <w14:textFill>
            <w14:solidFill>
              <w14:schemeClr w14:val="tx1"/>
            </w14:solidFill>
          </w14:textFill>
        </w:rPr>
        <w:fldChar w:fldCharType="end"/>
      </w:r>
      <w:r>
        <w:rPr>
          <w:rFonts w:hint="eastAsia" w:asciiTheme="minorEastAsia" w:hAnsiTheme="minorEastAsia" w:eastAsiaTheme="minorEastAsia"/>
          <w:color w:val="000000" w:themeColor="text1"/>
          <w:szCs w:val="24"/>
          <w14:textFill>
            <w14:solidFill>
              <w14:schemeClr w14:val="tx1"/>
            </w14:solidFill>
          </w14:textFill>
        </w:rPr>
        <w:t>并因该意外伤害而造成</w:t>
      </w:r>
      <w:r>
        <w:rPr>
          <w:rFonts w:asciiTheme="minorEastAsia" w:hAnsiTheme="minorEastAsia" w:eastAsiaTheme="minorEastAsia"/>
          <w:color w:val="000000" w:themeColor="text1"/>
          <w:szCs w:val="24"/>
          <w14:textFill>
            <w14:solidFill>
              <w14:schemeClr w14:val="tx1"/>
            </w14:solidFill>
          </w14:textFill>
        </w:rPr>
        <w:t>骨折</w:t>
      </w:r>
      <w:r>
        <w:rPr>
          <w:rFonts w:hint="eastAsia" w:asciiTheme="minorEastAsia" w:hAnsiTheme="minorEastAsia" w:eastAsiaTheme="minorEastAsia"/>
          <w:color w:val="000000" w:themeColor="text1"/>
          <w:szCs w:val="24"/>
          <w14:textFill>
            <w14:solidFill>
              <w14:schemeClr w14:val="tx1"/>
            </w14:solidFill>
          </w14:textFill>
        </w:rPr>
        <w:t>的</w:t>
      </w:r>
      <w:r>
        <w:rPr>
          <w:rFonts w:asciiTheme="minorEastAsia" w:hAnsiTheme="minorEastAsia" w:eastAsiaTheme="minorEastAsia"/>
          <w:color w:val="000000" w:themeColor="text1"/>
          <w:szCs w:val="24"/>
          <w14:textFill>
            <w14:solidFill>
              <w14:schemeClr w14:val="tx1"/>
            </w14:solidFill>
          </w14:textFill>
        </w:rPr>
        <w:t>，保险人按照</w:t>
      </w:r>
      <w:r>
        <w:rPr>
          <w:rFonts w:hint="eastAsia" w:asciiTheme="minorEastAsia" w:hAnsiTheme="minorEastAsia" w:eastAsiaTheme="minorEastAsia"/>
          <w:color w:val="000000" w:themeColor="text1"/>
          <w:szCs w:val="24"/>
          <w14:textFill>
            <w14:solidFill>
              <w14:schemeClr w14:val="tx1"/>
            </w14:solidFill>
          </w14:textFill>
        </w:rPr>
        <w:t>每日意外伤害骨折</w:t>
      </w:r>
      <w:r>
        <w:rPr>
          <w:rFonts w:asciiTheme="minorEastAsia" w:hAnsiTheme="minorEastAsia" w:eastAsiaTheme="minorEastAsia"/>
          <w:color w:val="000000" w:themeColor="text1"/>
          <w:szCs w:val="24"/>
          <w14:textFill>
            <w14:solidFill>
              <w14:schemeClr w14:val="tx1"/>
            </w14:solidFill>
          </w14:textFill>
        </w:rPr>
        <w:t>津贴</w:t>
      </w:r>
      <w:r>
        <w:rPr>
          <w:rFonts w:hint="eastAsia" w:asciiTheme="minorEastAsia" w:hAnsiTheme="minorEastAsia" w:eastAsiaTheme="minorEastAsia"/>
          <w:color w:val="000000" w:themeColor="text1"/>
          <w:szCs w:val="24"/>
          <w14:textFill>
            <w14:solidFill>
              <w14:schemeClr w14:val="tx1"/>
            </w14:solidFill>
          </w14:textFill>
        </w:rPr>
        <w:t>金额、《</w:t>
      </w:r>
      <w:r>
        <w:fldChar w:fldCharType="begin"/>
      </w:r>
      <w:r>
        <w:instrText xml:space="preserve"> HYPERLINK \l "_附表：意外伤害骨折津贴给付日数对应表" </w:instrText>
      </w:r>
      <w:r>
        <w:fldChar w:fldCharType="separate"/>
      </w:r>
      <w:r>
        <w:rPr>
          <w:rStyle w:val="19"/>
          <w:rFonts w:hint="eastAsia" w:asciiTheme="minorEastAsia" w:hAnsiTheme="minorEastAsia" w:eastAsiaTheme="minorEastAsia"/>
          <w:color w:val="000000" w:themeColor="text1"/>
          <w:szCs w:val="24"/>
          <w14:textFill>
            <w14:solidFill>
              <w14:schemeClr w14:val="tx1"/>
            </w14:solidFill>
          </w14:textFill>
        </w:rPr>
        <w:t>附表</w:t>
      </w:r>
      <w:r>
        <w:rPr>
          <w:rStyle w:val="19"/>
          <w:rFonts w:asciiTheme="minorEastAsia" w:hAnsiTheme="minorEastAsia" w:eastAsiaTheme="minorEastAsia"/>
          <w:color w:val="000000" w:themeColor="text1"/>
          <w:szCs w:val="24"/>
          <w14:textFill>
            <w14:solidFill>
              <w14:schemeClr w14:val="tx1"/>
            </w14:solidFill>
          </w14:textFill>
        </w:rPr>
        <w:t>：</w:t>
      </w:r>
      <w:r>
        <w:rPr>
          <w:rStyle w:val="19"/>
          <w:rFonts w:hint="eastAsia" w:asciiTheme="minorEastAsia" w:hAnsiTheme="minorEastAsia" w:eastAsiaTheme="minorEastAsia"/>
          <w:color w:val="000000" w:themeColor="text1"/>
          <w:szCs w:val="24"/>
          <w14:textFill>
            <w14:solidFill>
              <w14:schemeClr w14:val="tx1"/>
            </w14:solidFill>
          </w14:textFill>
        </w:rPr>
        <w:t>意外伤害骨折津贴给付日数对应表</w:t>
      </w:r>
      <w:r>
        <w:rPr>
          <w:rStyle w:val="19"/>
          <w:rFonts w:hint="eastAsia" w:asciiTheme="minorEastAsia" w:hAnsiTheme="minorEastAsia" w:eastAsiaTheme="minorEastAsia"/>
          <w:color w:val="000000" w:themeColor="text1"/>
          <w:szCs w:val="24"/>
          <w14:textFill>
            <w14:solidFill>
              <w14:schemeClr w14:val="tx1"/>
            </w14:solidFill>
          </w14:textFill>
        </w:rPr>
        <w:fldChar w:fldCharType="end"/>
      </w:r>
      <w:r>
        <w:rPr>
          <w:rFonts w:hint="eastAsia" w:asciiTheme="minorEastAsia" w:hAnsiTheme="minorEastAsia" w:eastAsiaTheme="minorEastAsia"/>
          <w:color w:val="000000" w:themeColor="text1"/>
          <w:szCs w:val="24"/>
          <w14:textFill>
            <w14:solidFill>
              <w14:schemeClr w14:val="tx1"/>
            </w14:solidFill>
          </w14:textFill>
        </w:rPr>
        <w:t>》中</w:t>
      </w:r>
      <w:r>
        <w:rPr>
          <w:rFonts w:asciiTheme="minorEastAsia" w:hAnsiTheme="minorEastAsia" w:eastAsiaTheme="minorEastAsia"/>
          <w:color w:val="000000" w:themeColor="text1"/>
          <w:szCs w:val="24"/>
          <w14:textFill>
            <w14:solidFill>
              <w14:schemeClr w14:val="tx1"/>
            </w14:solidFill>
          </w14:textFill>
        </w:rPr>
        <w:t>载明的情形和下列约定</w:t>
      </w:r>
      <w:r>
        <w:rPr>
          <w:rFonts w:hint="eastAsia" w:asciiTheme="minorEastAsia" w:hAnsiTheme="minorEastAsia" w:eastAsiaTheme="minorEastAsia"/>
          <w:color w:val="000000" w:themeColor="text1"/>
          <w:szCs w:val="24"/>
          <w14:textFill>
            <w14:solidFill>
              <w14:schemeClr w14:val="tx1"/>
            </w14:solidFill>
          </w14:textFill>
        </w:rPr>
        <w:t>给付</w:t>
      </w:r>
      <w:r>
        <w:rPr>
          <w:rFonts w:asciiTheme="minorEastAsia" w:hAnsiTheme="minorEastAsia" w:eastAsiaTheme="minorEastAsia"/>
          <w:color w:val="000000" w:themeColor="text1"/>
          <w:szCs w:val="24"/>
          <w14:textFill>
            <w14:solidFill>
              <w14:schemeClr w14:val="tx1"/>
            </w14:solidFill>
          </w14:textFill>
        </w:rPr>
        <w:t>意外伤害骨折津贴保险金</w:t>
      </w:r>
      <w:r>
        <w:rPr>
          <w:rFonts w:hint="eastAsia" w:asciiTheme="minorEastAsia" w:hAnsiTheme="minorEastAsia" w:eastAsiaTheme="minorEastAsia"/>
          <w:color w:val="000000" w:themeColor="text1"/>
          <w:szCs w:val="24"/>
          <w14:textFill>
            <w14:solidFill>
              <w14:schemeClr w14:val="tx1"/>
            </w14:solidFill>
          </w14:textFill>
        </w:rPr>
        <w:t>：</w:t>
      </w:r>
    </w:p>
    <w:p>
      <w:pPr>
        <w:pStyle w:val="25"/>
        <w:ind w:left="945" w:leftChars="450" w:firstLine="0" w:firstLineChars="0"/>
        <w:rPr>
          <w:rFonts w:asciiTheme="minorEastAsia" w:hAnsiTheme="minorEastAsia" w:eastAsiaTheme="minorEastAsia"/>
          <w:color w:val="000000" w:themeColor="text1"/>
          <w:szCs w:val="24"/>
          <w14:textFill>
            <w14:solidFill>
              <w14:schemeClr w14:val="tx1"/>
            </w14:solidFill>
          </w14:textFill>
        </w:rPr>
      </w:pPr>
      <w:r>
        <w:rPr>
          <w:rFonts w:asciiTheme="minorEastAsia" w:hAnsiTheme="minorEastAsia" w:eastAsiaTheme="minorEastAsia"/>
          <w:color w:val="000000" w:themeColor="text1"/>
          <w:szCs w:val="24"/>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946785</wp:posOffset>
                </wp:positionH>
                <wp:positionV relativeFrom="paragraph">
                  <wp:posOffset>13335</wp:posOffset>
                </wp:positionV>
                <wp:extent cx="4373880" cy="539750"/>
                <wp:effectExtent l="0" t="0" r="0" b="0"/>
                <wp:wrapNone/>
                <wp:docPr id="12" name="组合 12"/>
                <wp:cNvGraphicFramePr/>
                <a:graphic xmlns:a="http://schemas.openxmlformats.org/drawingml/2006/main">
                  <a:graphicData uri="http://schemas.microsoft.com/office/word/2010/wordprocessingGroup">
                    <wpg:wgp>
                      <wpg:cNvGrpSpPr/>
                      <wpg:grpSpPr>
                        <a:xfrm>
                          <a:off x="0" y="0"/>
                          <a:ext cx="4373827" cy="540000"/>
                          <a:chOff x="0" y="0"/>
                          <a:chExt cx="4373827" cy="540000"/>
                        </a:xfrm>
                      </wpg:grpSpPr>
                      <wps:wsp>
                        <wps:cNvPr id="7" name="圆角矩形 7"/>
                        <wps:cNvSpPr/>
                        <wps:spPr>
                          <a:xfrm>
                            <a:off x="0" y="0"/>
                            <a:ext cx="936000" cy="540000"/>
                          </a:xfrm>
                          <a:prstGeom prst="roundRect">
                            <a:avLst>
                              <a:gd name="adj" fmla="val 9028"/>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0" w:lineRule="atLeast"/>
                                <w:jc w:val="center"/>
                                <w:rPr>
                                  <w:rFonts w:asciiTheme="minorEastAsia" w:hAnsiTheme="minorEastAsia" w:eastAsiaTheme="minorEastAsia"/>
                                  <w:color w:val="000000" w:themeColor="text1"/>
                                  <w:spacing w:val="-10"/>
                                  <w14:textFill>
                                    <w14:solidFill>
                                      <w14:schemeClr w14:val="tx1"/>
                                    </w14:solidFill>
                                  </w14:textFill>
                                </w:rPr>
                              </w:pPr>
                              <w:r>
                                <w:rPr>
                                  <w:rFonts w:asciiTheme="minorEastAsia" w:hAnsiTheme="minorEastAsia" w:eastAsiaTheme="minorEastAsia"/>
                                  <w:color w:val="000000" w:themeColor="text1"/>
                                  <w:spacing w:val="-10"/>
                                  <w14:textFill>
                                    <w14:solidFill>
                                      <w14:schemeClr w14:val="tx1"/>
                                    </w14:solidFill>
                                  </w14:textFill>
                                </w:rPr>
                                <w:t>意外伤害</w:t>
                              </w:r>
                            </w:p>
                            <w:p>
                              <w:pPr>
                                <w:spacing w:line="0" w:lineRule="atLeast"/>
                                <w:jc w:val="center"/>
                                <w:rPr>
                                  <w:color w:val="000000" w:themeColor="text1"/>
                                  <w:spacing w:val="-10"/>
                                  <w14:textFill>
                                    <w14:solidFill>
                                      <w14:schemeClr w14:val="tx1"/>
                                    </w14:solidFill>
                                  </w14:textFill>
                                </w:rPr>
                              </w:pPr>
                              <w:r>
                                <w:rPr>
                                  <w:rFonts w:asciiTheme="minorEastAsia" w:hAnsiTheme="minorEastAsia" w:eastAsiaTheme="minorEastAsia"/>
                                  <w:color w:val="000000" w:themeColor="text1"/>
                                  <w:spacing w:val="-10"/>
                                  <w14:textFill>
                                    <w14:solidFill>
                                      <w14:schemeClr w14:val="tx1"/>
                                    </w14:solidFill>
                                  </w14:textFill>
                                </w:rPr>
                                <w:t>骨折津贴保险金</w:t>
                              </w:r>
                            </w:p>
                          </w:txbxContent>
                        </wps:txbx>
                        <wps:bodyPr rot="0" spcFirstLastPara="0" vertOverflow="overflow" horzOverflow="overflow" vert="horz" wrap="square" lIns="0" tIns="0" rIns="0" bIns="0" numCol="1" spcCol="0" rtlCol="0" fromWordArt="0" anchor="ctr" anchorCtr="0" forceAA="0" compatLnSpc="1">
                          <a:noAutofit/>
                        </wps:bodyPr>
                      </wps:wsp>
                      <wps:wsp>
                        <wps:cNvPr id="8" name="圆角矩形 8"/>
                        <wps:cNvSpPr/>
                        <wps:spPr>
                          <a:xfrm>
                            <a:off x="1128156" y="0"/>
                            <a:ext cx="2084070" cy="539750"/>
                          </a:xfrm>
                          <a:prstGeom prst="roundRect">
                            <a:avLst>
                              <a:gd name="adj" fmla="val 9028"/>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0" w:lineRule="atLeast"/>
                                <w:jc w:val="center"/>
                                <w:rPr>
                                  <w:rFonts w:asciiTheme="minorEastAsia" w:hAnsiTheme="minorEastAsia" w:eastAsiaTheme="minorEastAsia"/>
                                  <w:color w:val="000000" w:themeColor="text1"/>
                                  <w:spacing w:val="-10"/>
                                  <w14:textFill>
                                    <w14:solidFill>
                                      <w14:schemeClr w14:val="tx1"/>
                                    </w14:solidFill>
                                  </w14:textFill>
                                </w:rPr>
                              </w:pPr>
                              <w:r>
                                <w:rPr>
                                  <w:rFonts w:hint="eastAsia" w:asciiTheme="minorEastAsia" w:hAnsiTheme="minorEastAsia" w:eastAsiaTheme="minorEastAsia"/>
                                  <w:color w:val="000000" w:themeColor="text1"/>
                                  <w:spacing w:val="-10"/>
                                  <w14:textFill>
                                    <w14:solidFill>
                                      <w14:schemeClr w14:val="tx1"/>
                                    </w14:solidFill>
                                  </w14:textFill>
                                </w:rPr>
                                <w:t>骨折</w:t>
                              </w:r>
                              <w:r>
                                <w:rPr>
                                  <w:rFonts w:asciiTheme="minorEastAsia" w:hAnsiTheme="minorEastAsia" w:eastAsiaTheme="minorEastAsia"/>
                                  <w:color w:val="000000" w:themeColor="text1"/>
                                  <w:spacing w:val="-10"/>
                                  <w14:textFill>
                                    <w14:solidFill>
                                      <w14:schemeClr w14:val="tx1"/>
                                    </w14:solidFill>
                                  </w14:textFill>
                                </w:rPr>
                                <w:t>位置、</w:t>
                              </w:r>
                              <w:r>
                                <w:rPr>
                                  <w:rFonts w:hint="eastAsia" w:asciiTheme="minorEastAsia" w:hAnsiTheme="minorEastAsia" w:eastAsiaTheme="minorEastAsia"/>
                                  <w:color w:val="000000" w:themeColor="text1"/>
                                  <w:spacing w:val="-10"/>
                                  <w14:textFill>
                                    <w14:solidFill>
                                      <w14:schemeClr w14:val="tx1"/>
                                    </w14:solidFill>
                                  </w14:textFill>
                                </w:rPr>
                                <w:t>骨折</w:t>
                              </w:r>
                              <w:r>
                                <w:rPr>
                                  <w:rFonts w:asciiTheme="minorEastAsia" w:hAnsiTheme="minorEastAsia" w:eastAsiaTheme="minorEastAsia"/>
                                  <w:color w:val="000000" w:themeColor="text1"/>
                                  <w:spacing w:val="-10"/>
                                  <w14:textFill>
                                    <w14:solidFill>
                                      <w14:schemeClr w14:val="tx1"/>
                                    </w14:solidFill>
                                  </w14:textFill>
                                </w:rPr>
                                <w:t>程度</w:t>
                              </w:r>
                            </w:p>
                            <w:p>
                              <w:pPr>
                                <w:spacing w:line="0" w:lineRule="atLeast"/>
                                <w:jc w:val="center"/>
                                <w:rPr>
                                  <w:rFonts w:asciiTheme="minorEastAsia" w:hAnsiTheme="minorEastAsia" w:eastAsiaTheme="minorEastAsia"/>
                                  <w:color w:val="000000" w:themeColor="text1"/>
                                  <w:spacing w:val="-10"/>
                                  <w14:textFill>
                                    <w14:solidFill>
                                      <w14:schemeClr w14:val="tx1"/>
                                    </w14:solidFill>
                                  </w14:textFill>
                                </w:rPr>
                              </w:pPr>
                              <w:r>
                                <w:rPr>
                                  <w:rFonts w:asciiTheme="minorEastAsia" w:hAnsiTheme="minorEastAsia" w:eastAsiaTheme="minorEastAsia"/>
                                  <w:color w:val="000000" w:themeColor="text1"/>
                                  <w:spacing w:val="-10"/>
                                  <w14:textFill>
                                    <w14:solidFill>
                                      <w14:schemeClr w14:val="tx1"/>
                                    </w14:solidFill>
                                  </w14:textFill>
                                </w:rPr>
                                <w:t>在</w:t>
                              </w:r>
                              <w:r>
                                <w:rPr>
                                  <w:rFonts w:hint="eastAsia" w:asciiTheme="minorEastAsia" w:hAnsiTheme="minorEastAsia" w:eastAsiaTheme="minorEastAsia"/>
                                  <w:color w:val="000000" w:themeColor="text1"/>
                                  <w:spacing w:val="-10"/>
                                  <w14:textFill>
                                    <w14:solidFill>
                                      <w14:schemeClr w14:val="tx1"/>
                                    </w14:solidFill>
                                  </w14:textFill>
                                </w:rPr>
                                <w:t>《</w:t>
                              </w:r>
                              <w:r>
                                <w:fldChar w:fldCharType="begin"/>
                              </w:r>
                              <w:r>
                                <w:instrText xml:space="preserve"> HYPERLINK \l "_附表：意外伤害骨折津贴给付日数对应表" </w:instrText>
                              </w:r>
                              <w:r>
                                <w:fldChar w:fldCharType="separate"/>
                              </w:r>
                              <w:r>
                                <w:rPr>
                                  <w:rStyle w:val="19"/>
                                  <w:rFonts w:hint="eastAsia" w:asciiTheme="minorEastAsia" w:hAnsiTheme="minorEastAsia" w:eastAsiaTheme="minorEastAsia"/>
                                  <w:color w:val="000000" w:themeColor="text1"/>
                                  <w:spacing w:val="-10"/>
                                  <w14:textFill>
                                    <w14:solidFill>
                                      <w14:schemeClr w14:val="tx1"/>
                                    </w14:solidFill>
                                  </w14:textFill>
                                </w:rPr>
                                <w:t>附表</w:t>
                              </w:r>
                              <w:r>
                                <w:rPr>
                                  <w:rStyle w:val="19"/>
                                  <w:rFonts w:asciiTheme="minorEastAsia" w:hAnsiTheme="minorEastAsia" w:eastAsiaTheme="minorEastAsia"/>
                                  <w:color w:val="000000" w:themeColor="text1"/>
                                  <w:spacing w:val="-10"/>
                                  <w14:textFill>
                                    <w14:solidFill>
                                      <w14:schemeClr w14:val="tx1"/>
                                    </w14:solidFill>
                                  </w14:textFill>
                                </w:rPr>
                                <w:t>：</w:t>
                              </w:r>
                              <w:r>
                                <w:rPr>
                                  <w:rStyle w:val="19"/>
                                  <w:rFonts w:hint="eastAsia" w:asciiTheme="minorEastAsia" w:hAnsiTheme="minorEastAsia" w:eastAsiaTheme="minorEastAsia"/>
                                  <w:color w:val="000000" w:themeColor="text1"/>
                                  <w:spacing w:val="-10"/>
                                  <w14:textFill>
                                    <w14:solidFill>
                                      <w14:schemeClr w14:val="tx1"/>
                                    </w14:solidFill>
                                  </w14:textFill>
                                </w:rPr>
                                <w:t>意外伤害骨折津贴给付日数对应表</w:t>
                              </w:r>
                              <w:r>
                                <w:rPr>
                                  <w:rStyle w:val="19"/>
                                  <w:rFonts w:hint="eastAsia" w:asciiTheme="minorEastAsia" w:hAnsiTheme="minorEastAsia" w:eastAsiaTheme="minorEastAsia"/>
                                  <w:color w:val="000000" w:themeColor="text1"/>
                                  <w:spacing w:val="-10"/>
                                  <w14:textFill>
                                    <w14:solidFill>
                                      <w14:schemeClr w14:val="tx1"/>
                                    </w14:solidFill>
                                  </w14:textFill>
                                </w:rPr>
                                <w:fldChar w:fldCharType="end"/>
                              </w:r>
                              <w:r>
                                <w:rPr>
                                  <w:rFonts w:hint="eastAsia" w:asciiTheme="minorEastAsia" w:hAnsiTheme="minorEastAsia" w:eastAsiaTheme="minorEastAsia"/>
                                  <w:color w:val="000000" w:themeColor="text1"/>
                                  <w:spacing w:val="-10"/>
                                  <w14:textFill>
                                    <w14:solidFill>
                                      <w14:schemeClr w14:val="tx1"/>
                                    </w14:solidFill>
                                  </w14:textFill>
                                </w:rPr>
                                <w:t>》中对应</w:t>
                              </w:r>
                              <w:r>
                                <w:rPr>
                                  <w:rFonts w:asciiTheme="minorEastAsia" w:hAnsiTheme="minorEastAsia" w:eastAsiaTheme="minorEastAsia"/>
                                  <w:color w:val="000000" w:themeColor="text1"/>
                                  <w:spacing w:val="-10"/>
                                  <w14:textFill>
                                    <w14:solidFill>
                                      <w14:schemeClr w14:val="tx1"/>
                                    </w14:solidFill>
                                  </w14:textFill>
                                </w:rPr>
                                <w:t>的</w:t>
                              </w:r>
                              <w:r>
                                <w:rPr>
                                  <w:rFonts w:hint="eastAsia" w:asciiTheme="minorEastAsia" w:hAnsiTheme="minorEastAsia" w:eastAsiaTheme="minorEastAsia"/>
                                  <w:color w:val="000000" w:themeColor="text1"/>
                                  <w:spacing w:val="-10"/>
                                  <w14:textFill>
                                    <w14:solidFill>
                                      <w14:schemeClr w14:val="tx1"/>
                                    </w14:solidFill>
                                  </w14:textFill>
                                </w:rPr>
                                <w:t>给付</w:t>
                              </w:r>
                              <w:r>
                                <w:rPr>
                                  <w:rFonts w:asciiTheme="minorEastAsia" w:hAnsiTheme="minorEastAsia" w:eastAsiaTheme="minorEastAsia"/>
                                  <w:color w:val="000000" w:themeColor="text1"/>
                                  <w:spacing w:val="-10"/>
                                  <w14:textFill>
                                    <w14:solidFill>
                                      <w14:schemeClr w14:val="tx1"/>
                                    </w14:solidFill>
                                  </w14:textFill>
                                </w:rPr>
                                <w:t>日数</w:t>
                              </w:r>
                            </w:p>
                          </w:txbxContent>
                        </wps:txbx>
                        <wps:bodyPr rot="0" spcFirstLastPara="0" vertOverflow="overflow" horzOverflow="overflow" vert="horz" wrap="square" lIns="0" tIns="0" rIns="0" bIns="0" numCol="1" spcCol="0" rtlCol="0" fromWordArt="0" anchor="ctr" anchorCtr="0" forceAA="0" compatLnSpc="1">
                          <a:noAutofit/>
                        </wps:bodyPr>
                      </wps:wsp>
                      <wps:wsp>
                        <wps:cNvPr id="9" name="圆角矩形 9"/>
                        <wps:cNvSpPr/>
                        <wps:spPr>
                          <a:xfrm>
                            <a:off x="3402277" y="0"/>
                            <a:ext cx="971550" cy="539750"/>
                          </a:xfrm>
                          <a:prstGeom prst="roundRect">
                            <a:avLst>
                              <a:gd name="adj" fmla="val 9028"/>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0" w:lineRule="atLeast"/>
                                <w:jc w:val="center"/>
                                <w:rPr>
                                  <w:rFonts w:asciiTheme="minorEastAsia" w:hAnsiTheme="minorEastAsia" w:eastAsiaTheme="minorEastAsia"/>
                                  <w:color w:val="000000" w:themeColor="text1"/>
                                  <w:spacing w:val="-10"/>
                                  <w14:textFill>
                                    <w14:solidFill>
                                      <w14:schemeClr w14:val="tx1"/>
                                    </w14:solidFill>
                                  </w14:textFill>
                                </w:rPr>
                              </w:pPr>
                              <w:r>
                                <w:rPr>
                                  <w:rFonts w:hint="eastAsia" w:asciiTheme="minorEastAsia" w:hAnsiTheme="minorEastAsia" w:eastAsiaTheme="minorEastAsia"/>
                                  <w:color w:val="000000" w:themeColor="text1"/>
                                  <w:spacing w:val="-10"/>
                                  <w14:textFill>
                                    <w14:solidFill>
                                      <w14:schemeClr w14:val="tx1"/>
                                    </w14:solidFill>
                                  </w14:textFill>
                                </w:rPr>
                                <w:t>每日意外伤害</w:t>
                              </w:r>
                            </w:p>
                            <w:p>
                              <w:pPr>
                                <w:spacing w:line="0" w:lineRule="atLeast"/>
                                <w:jc w:val="center"/>
                                <w:rPr>
                                  <w:rFonts w:asciiTheme="minorEastAsia" w:hAnsiTheme="minorEastAsia" w:eastAsiaTheme="minorEastAsia"/>
                                  <w:color w:val="000000" w:themeColor="text1"/>
                                  <w:spacing w:val="-10"/>
                                  <w14:textFill>
                                    <w14:solidFill>
                                      <w14:schemeClr w14:val="tx1"/>
                                    </w14:solidFill>
                                  </w14:textFill>
                                </w:rPr>
                              </w:pPr>
                              <w:r>
                                <w:rPr>
                                  <w:rFonts w:hint="eastAsia" w:asciiTheme="minorEastAsia" w:hAnsiTheme="minorEastAsia" w:eastAsiaTheme="minorEastAsia"/>
                                  <w:color w:val="000000" w:themeColor="text1"/>
                                  <w:spacing w:val="-10"/>
                                  <w14:textFill>
                                    <w14:solidFill>
                                      <w14:schemeClr w14:val="tx1"/>
                                    </w14:solidFill>
                                  </w14:textFill>
                                </w:rPr>
                                <w:t>骨折</w:t>
                              </w:r>
                              <w:r>
                                <w:rPr>
                                  <w:rFonts w:asciiTheme="minorEastAsia" w:hAnsiTheme="minorEastAsia" w:eastAsiaTheme="minorEastAsia"/>
                                  <w:color w:val="000000" w:themeColor="text1"/>
                                  <w:spacing w:val="-10"/>
                                  <w14:textFill>
                                    <w14:solidFill>
                                      <w14:schemeClr w14:val="tx1"/>
                                    </w14:solidFill>
                                  </w14:textFill>
                                </w:rPr>
                                <w:t>津贴</w:t>
                              </w:r>
                              <w:r>
                                <w:rPr>
                                  <w:rFonts w:hint="eastAsia" w:asciiTheme="minorEastAsia" w:hAnsiTheme="minorEastAsia" w:eastAsiaTheme="minorEastAsia"/>
                                  <w:color w:val="000000" w:themeColor="text1"/>
                                  <w:spacing w:val="-10"/>
                                  <w14:textFill>
                                    <w14:solidFill>
                                      <w14:schemeClr w14:val="tx1"/>
                                    </w14:solidFill>
                                  </w14:textFill>
                                </w:rPr>
                                <w:t>金额</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圆角矩形 10"/>
                        <wps:cNvSpPr/>
                        <wps:spPr>
                          <a:xfrm>
                            <a:off x="3218213" y="0"/>
                            <a:ext cx="180000" cy="540000"/>
                          </a:xfrm>
                          <a:prstGeom prst="roundRect">
                            <a:avLst>
                              <a:gd name="adj" fmla="val 9028"/>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0" w:lineRule="atLeast"/>
                                <w:ind w:left="-105" w:leftChars="-50"/>
                                <w:jc w:val="left"/>
                                <w:rPr>
                                  <w:rFonts w:eastAsiaTheme="minorEastAsia"/>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 name="圆角矩形 11"/>
                        <wps:cNvSpPr/>
                        <wps:spPr>
                          <a:xfrm>
                            <a:off x="944088" y="0"/>
                            <a:ext cx="180000" cy="540000"/>
                          </a:xfrm>
                          <a:prstGeom prst="roundRect">
                            <a:avLst>
                              <a:gd name="adj" fmla="val 9028"/>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0" w:lineRule="atLeast"/>
                                <w:ind w:left="-105" w:leftChars="-5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74.55pt;margin-top:1.05pt;height:42.5pt;width:344.4pt;z-index:251659264;mso-width-relative:page;mso-height-relative:page;" coordsize="4373827,540000" o:gfxdata="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">
                <o:lock v:ext="edit" aspectratio="f"/>
                <v:roundrect id="_x0000_s1026" o:spid="_x0000_s1026" o:spt="2" style="position:absolute;left:0;top:0;height:540000;width:936000;v-text-anchor:middle;" filled="f" stroked="f" coordsize="21600,21600" arcsize="0.0902777777777778" o:gfxdata="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Z8AEa8AAAA&#10;2gAAAA8AAAAAAAAAAQAgAAAAIgAAAGRycy9kb3ducmV2LnhtbFBLAQIUABQAAAAIAIdO4kAzLwWe&#10;OwAAADkAAAAQAAAAAAAAAAEAIAAAAAsBAABkcnMvc2hhcGV4bWwueG1sUEsFBgAAAAAGAAYAWwEA&#10;ALUDAAAAAA==&#10;">
                  <v:fill on="f" focussize="0,0"/>
                  <v:stroke on="f" weight="0.25pt" miterlimit="8" joinstyle="miter"/>
                  <v:imagedata o:title=""/>
                  <o:lock v:ext="edit" aspectratio="f"/>
                  <v:textbox inset="0mm,0mm,0mm,0mm">
                    <w:txbxContent>
                      <w:p>
                        <w:pPr>
                          <w:spacing w:line="0" w:lineRule="atLeast"/>
                          <w:jc w:val="center"/>
                          <w:rPr>
                            <w:rFonts w:asciiTheme="minorEastAsia" w:hAnsiTheme="minorEastAsia" w:eastAsiaTheme="minorEastAsia"/>
                            <w:color w:val="000000" w:themeColor="text1"/>
                            <w:spacing w:val="-10"/>
                            <w14:textFill>
                              <w14:solidFill>
                                <w14:schemeClr w14:val="tx1"/>
                              </w14:solidFill>
                            </w14:textFill>
                          </w:rPr>
                        </w:pPr>
                        <w:r>
                          <w:rPr>
                            <w:rFonts w:asciiTheme="minorEastAsia" w:hAnsiTheme="minorEastAsia" w:eastAsiaTheme="minorEastAsia"/>
                            <w:color w:val="000000" w:themeColor="text1"/>
                            <w:spacing w:val="-10"/>
                            <w14:textFill>
                              <w14:solidFill>
                                <w14:schemeClr w14:val="tx1"/>
                              </w14:solidFill>
                            </w14:textFill>
                          </w:rPr>
                          <w:t>意外伤害</w:t>
                        </w:r>
                      </w:p>
                      <w:p>
                        <w:pPr>
                          <w:spacing w:line="0" w:lineRule="atLeast"/>
                          <w:jc w:val="center"/>
                          <w:rPr>
                            <w:color w:val="000000" w:themeColor="text1"/>
                            <w:spacing w:val="-10"/>
                            <w14:textFill>
                              <w14:solidFill>
                                <w14:schemeClr w14:val="tx1"/>
                              </w14:solidFill>
                            </w14:textFill>
                          </w:rPr>
                        </w:pPr>
                        <w:r>
                          <w:rPr>
                            <w:rFonts w:asciiTheme="minorEastAsia" w:hAnsiTheme="minorEastAsia" w:eastAsiaTheme="minorEastAsia"/>
                            <w:color w:val="000000" w:themeColor="text1"/>
                            <w:spacing w:val="-10"/>
                            <w14:textFill>
                              <w14:solidFill>
                                <w14:schemeClr w14:val="tx1"/>
                              </w14:solidFill>
                            </w14:textFill>
                          </w:rPr>
                          <w:t>骨折津贴保险金</w:t>
                        </w:r>
                      </w:p>
                    </w:txbxContent>
                  </v:textbox>
                </v:roundrect>
                <v:roundrect id="_x0000_s1026" o:spid="_x0000_s1026" o:spt="2" style="position:absolute;left:1128156;top:0;height:539750;width:2084070;v-text-anchor:middle;" filled="f" stroked="f" coordsize="21600,21600" arcsize="0.0902777777777778" o:gfxdata="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OUNLgAAADaAAAA&#10;DwAAAAAAAAABACAAAAAiAAAAZHJzL2Rvd25yZXYueG1sUEsBAhQAFAAAAAgAh07iQDMvBZ47AAAA&#10;OQAAABAAAAAAAAAAAQAgAAAABwEAAGRycy9zaGFwZXhtbC54bWxQSwUGAAAAAAYABgBbAQAAsQMA&#10;AAAA&#10;">
                  <v:fill on="f" focussize="0,0"/>
                  <v:stroke on="f" weight="0.25pt" miterlimit="8" joinstyle="miter"/>
                  <v:imagedata o:title=""/>
                  <o:lock v:ext="edit" aspectratio="f"/>
                  <v:textbox inset="0mm,0mm,0mm,0mm">
                    <w:txbxContent>
                      <w:p>
                        <w:pPr>
                          <w:spacing w:line="0" w:lineRule="atLeast"/>
                          <w:jc w:val="center"/>
                          <w:rPr>
                            <w:rFonts w:asciiTheme="minorEastAsia" w:hAnsiTheme="minorEastAsia" w:eastAsiaTheme="minorEastAsia"/>
                            <w:color w:val="000000" w:themeColor="text1"/>
                            <w:spacing w:val="-10"/>
                            <w14:textFill>
                              <w14:solidFill>
                                <w14:schemeClr w14:val="tx1"/>
                              </w14:solidFill>
                            </w14:textFill>
                          </w:rPr>
                        </w:pPr>
                        <w:r>
                          <w:rPr>
                            <w:rFonts w:hint="eastAsia" w:asciiTheme="minorEastAsia" w:hAnsiTheme="minorEastAsia" w:eastAsiaTheme="minorEastAsia"/>
                            <w:color w:val="000000" w:themeColor="text1"/>
                            <w:spacing w:val="-10"/>
                            <w14:textFill>
                              <w14:solidFill>
                                <w14:schemeClr w14:val="tx1"/>
                              </w14:solidFill>
                            </w14:textFill>
                          </w:rPr>
                          <w:t>骨折</w:t>
                        </w:r>
                        <w:r>
                          <w:rPr>
                            <w:rFonts w:asciiTheme="minorEastAsia" w:hAnsiTheme="minorEastAsia" w:eastAsiaTheme="minorEastAsia"/>
                            <w:color w:val="000000" w:themeColor="text1"/>
                            <w:spacing w:val="-10"/>
                            <w14:textFill>
                              <w14:solidFill>
                                <w14:schemeClr w14:val="tx1"/>
                              </w14:solidFill>
                            </w14:textFill>
                          </w:rPr>
                          <w:t>位置、</w:t>
                        </w:r>
                        <w:r>
                          <w:rPr>
                            <w:rFonts w:hint="eastAsia" w:asciiTheme="minorEastAsia" w:hAnsiTheme="minorEastAsia" w:eastAsiaTheme="minorEastAsia"/>
                            <w:color w:val="000000" w:themeColor="text1"/>
                            <w:spacing w:val="-10"/>
                            <w14:textFill>
                              <w14:solidFill>
                                <w14:schemeClr w14:val="tx1"/>
                              </w14:solidFill>
                            </w14:textFill>
                          </w:rPr>
                          <w:t>骨折</w:t>
                        </w:r>
                        <w:r>
                          <w:rPr>
                            <w:rFonts w:asciiTheme="minorEastAsia" w:hAnsiTheme="minorEastAsia" w:eastAsiaTheme="minorEastAsia"/>
                            <w:color w:val="000000" w:themeColor="text1"/>
                            <w:spacing w:val="-10"/>
                            <w14:textFill>
                              <w14:solidFill>
                                <w14:schemeClr w14:val="tx1"/>
                              </w14:solidFill>
                            </w14:textFill>
                          </w:rPr>
                          <w:t>程度</w:t>
                        </w:r>
                      </w:p>
                      <w:p>
                        <w:pPr>
                          <w:spacing w:line="0" w:lineRule="atLeast"/>
                          <w:jc w:val="center"/>
                          <w:rPr>
                            <w:rFonts w:asciiTheme="minorEastAsia" w:hAnsiTheme="minorEastAsia" w:eastAsiaTheme="minorEastAsia"/>
                            <w:color w:val="000000" w:themeColor="text1"/>
                            <w:spacing w:val="-10"/>
                            <w14:textFill>
                              <w14:solidFill>
                                <w14:schemeClr w14:val="tx1"/>
                              </w14:solidFill>
                            </w14:textFill>
                          </w:rPr>
                        </w:pPr>
                        <w:r>
                          <w:rPr>
                            <w:rFonts w:asciiTheme="minorEastAsia" w:hAnsiTheme="minorEastAsia" w:eastAsiaTheme="minorEastAsia"/>
                            <w:color w:val="000000" w:themeColor="text1"/>
                            <w:spacing w:val="-10"/>
                            <w14:textFill>
                              <w14:solidFill>
                                <w14:schemeClr w14:val="tx1"/>
                              </w14:solidFill>
                            </w14:textFill>
                          </w:rPr>
                          <w:t>在</w:t>
                        </w:r>
                        <w:r>
                          <w:rPr>
                            <w:rFonts w:hint="eastAsia" w:asciiTheme="minorEastAsia" w:hAnsiTheme="minorEastAsia" w:eastAsiaTheme="minorEastAsia"/>
                            <w:color w:val="000000" w:themeColor="text1"/>
                            <w:spacing w:val="-10"/>
                            <w14:textFill>
                              <w14:solidFill>
                                <w14:schemeClr w14:val="tx1"/>
                              </w14:solidFill>
                            </w14:textFill>
                          </w:rPr>
                          <w:t>《</w:t>
                        </w:r>
                        <w:r>
                          <w:fldChar w:fldCharType="begin"/>
                        </w:r>
                        <w:r>
                          <w:instrText xml:space="preserve"> HYPERLINK \l "_附表：意外伤害骨折津贴给付日数对应表" </w:instrText>
                        </w:r>
                        <w:r>
                          <w:fldChar w:fldCharType="separate"/>
                        </w:r>
                        <w:r>
                          <w:rPr>
                            <w:rStyle w:val="19"/>
                            <w:rFonts w:hint="eastAsia" w:asciiTheme="minorEastAsia" w:hAnsiTheme="minorEastAsia" w:eastAsiaTheme="minorEastAsia"/>
                            <w:color w:val="000000" w:themeColor="text1"/>
                            <w:spacing w:val="-10"/>
                            <w14:textFill>
                              <w14:solidFill>
                                <w14:schemeClr w14:val="tx1"/>
                              </w14:solidFill>
                            </w14:textFill>
                          </w:rPr>
                          <w:t>附表</w:t>
                        </w:r>
                        <w:r>
                          <w:rPr>
                            <w:rStyle w:val="19"/>
                            <w:rFonts w:asciiTheme="minorEastAsia" w:hAnsiTheme="minorEastAsia" w:eastAsiaTheme="minorEastAsia"/>
                            <w:color w:val="000000" w:themeColor="text1"/>
                            <w:spacing w:val="-10"/>
                            <w14:textFill>
                              <w14:solidFill>
                                <w14:schemeClr w14:val="tx1"/>
                              </w14:solidFill>
                            </w14:textFill>
                          </w:rPr>
                          <w:t>：</w:t>
                        </w:r>
                        <w:r>
                          <w:rPr>
                            <w:rStyle w:val="19"/>
                            <w:rFonts w:hint="eastAsia" w:asciiTheme="minorEastAsia" w:hAnsiTheme="minorEastAsia" w:eastAsiaTheme="minorEastAsia"/>
                            <w:color w:val="000000" w:themeColor="text1"/>
                            <w:spacing w:val="-10"/>
                            <w14:textFill>
                              <w14:solidFill>
                                <w14:schemeClr w14:val="tx1"/>
                              </w14:solidFill>
                            </w14:textFill>
                          </w:rPr>
                          <w:t>意外伤害骨折津贴给付日数对应表</w:t>
                        </w:r>
                        <w:r>
                          <w:rPr>
                            <w:rStyle w:val="19"/>
                            <w:rFonts w:hint="eastAsia" w:asciiTheme="minorEastAsia" w:hAnsiTheme="minorEastAsia" w:eastAsiaTheme="minorEastAsia"/>
                            <w:color w:val="000000" w:themeColor="text1"/>
                            <w:spacing w:val="-10"/>
                            <w14:textFill>
                              <w14:solidFill>
                                <w14:schemeClr w14:val="tx1"/>
                              </w14:solidFill>
                            </w14:textFill>
                          </w:rPr>
                          <w:fldChar w:fldCharType="end"/>
                        </w:r>
                        <w:r>
                          <w:rPr>
                            <w:rFonts w:hint="eastAsia" w:asciiTheme="minorEastAsia" w:hAnsiTheme="minorEastAsia" w:eastAsiaTheme="minorEastAsia"/>
                            <w:color w:val="000000" w:themeColor="text1"/>
                            <w:spacing w:val="-10"/>
                            <w14:textFill>
                              <w14:solidFill>
                                <w14:schemeClr w14:val="tx1"/>
                              </w14:solidFill>
                            </w14:textFill>
                          </w:rPr>
                          <w:t>》中对应</w:t>
                        </w:r>
                        <w:r>
                          <w:rPr>
                            <w:rFonts w:asciiTheme="minorEastAsia" w:hAnsiTheme="minorEastAsia" w:eastAsiaTheme="minorEastAsia"/>
                            <w:color w:val="000000" w:themeColor="text1"/>
                            <w:spacing w:val="-10"/>
                            <w14:textFill>
                              <w14:solidFill>
                                <w14:schemeClr w14:val="tx1"/>
                              </w14:solidFill>
                            </w14:textFill>
                          </w:rPr>
                          <w:t>的</w:t>
                        </w:r>
                        <w:r>
                          <w:rPr>
                            <w:rFonts w:hint="eastAsia" w:asciiTheme="minorEastAsia" w:hAnsiTheme="minorEastAsia" w:eastAsiaTheme="minorEastAsia"/>
                            <w:color w:val="000000" w:themeColor="text1"/>
                            <w:spacing w:val="-10"/>
                            <w14:textFill>
                              <w14:solidFill>
                                <w14:schemeClr w14:val="tx1"/>
                              </w14:solidFill>
                            </w14:textFill>
                          </w:rPr>
                          <w:t>给付</w:t>
                        </w:r>
                        <w:r>
                          <w:rPr>
                            <w:rFonts w:asciiTheme="minorEastAsia" w:hAnsiTheme="minorEastAsia" w:eastAsiaTheme="minorEastAsia"/>
                            <w:color w:val="000000" w:themeColor="text1"/>
                            <w:spacing w:val="-10"/>
                            <w14:textFill>
                              <w14:solidFill>
                                <w14:schemeClr w14:val="tx1"/>
                              </w14:solidFill>
                            </w14:textFill>
                          </w:rPr>
                          <w:t>日数</w:t>
                        </w:r>
                      </w:p>
                    </w:txbxContent>
                  </v:textbox>
                </v:roundrect>
                <v:roundrect id="_x0000_s1026" o:spid="_x0000_s1026" o:spt="2" style="position:absolute;left:3402277;top:0;height:539750;width:971550;v-text-anchor:middle;" filled="f" stroked="f" coordsize="21600,21600" arcsize="0.0902777777777778" o:gfxdata="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7xAOrsAAADa&#10;AAAADwAAAAAAAAABACAAAAAiAAAAZHJzL2Rvd25yZXYueG1sUEsBAhQAFAAAAAgAh07iQDMvBZ47&#10;AAAAOQAAABAAAAAAAAAAAQAgAAAACgEAAGRycy9zaGFwZXhtbC54bWxQSwUGAAAAAAYABgBbAQAA&#10;tAMAAAAA&#10;">
                  <v:fill on="f" focussize="0,0"/>
                  <v:stroke on="f" weight="0.25pt" miterlimit="8" joinstyle="miter"/>
                  <v:imagedata o:title=""/>
                  <o:lock v:ext="edit" aspectratio="f"/>
                  <v:textbox>
                    <w:txbxContent>
                      <w:p>
                        <w:pPr>
                          <w:spacing w:line="0" w:lineRule="atLeast"/>
                          <w:jc w:val="center"/>
                          <w:rPr>
                            <w:rFonts w:asciiTheme="minorEastAsia" w:hAnsiTheme="minorEastAsia" w:eastAsiaTheme="minorEastAsia"/>
                            <w:color w:val="000000" w:themeColor="text1"/>
                            <w:spacing w:val="-10"/>
                            <w14:textFill>
                              <w14:solidFill>
                                <w14:schemeClr w14:val="tx1"/>
                              </w14:solidFill>
                            </w14:textFill>
                          </w:rPr>
                        </w:pPr>
                        <w:r>
                          <w:rPr>
                            <w:rFonts w:hint="eastAsia" w:asciiTheme="minorEastAsia" w:hAnsiTheme="minorEastAsia" w:eastAsiaTheme="minorEastAsia"/>
                            <w:color w:val="000000" w:themeColor="text1"/>
                            <w:spacing w:val="-10"/>
                            <w14:textFill>
                              <w14:solidFill>
                                <w14:schemeClr w14:val="tx1"/>
                              </w14:solidFill>
                            </w14:textFill>
                          </w:rPr>
                          <w:t>每日意外伤害</w:t>
                        </w:r>
                      </w:p>
                      <w:p>
                        <w:pPr>
                          <w:spacing w:line="0" w:lineRule="atLeast"/>
                          <w:jc w:val="center"/>
                          <w:rPr>
                            <w:rFonts w:asciiTheme="minorEastAsia" w:hAnsiTheme="minorEastAsia" w:eastAsiaTheme="minorEastAsia"/>
                            <w:color w:val="000000" w:themeColor="text1"/>
                            <w:spacing w:val="-10"/>
                            <w14:textFill>
                              <w14:solidFill>
                                <w14:schemeClr w14:val="tx1"/>
                              </w14:solidFill>
                            </w14:textFill>
                          </w:rPr>
                        </w:pPr>
                        <w:r>
                          <w:rPr>
                            <w:rFonts w:hint="eastAsia" w:asciiTheme="minorEastAsia" w:hAnsiTheme="minorEastAsia" w:eastAsiaTheme="minorEastAsia"/>
                            <w:color w:val="000000" w:themeColor="text1"/>
                            <w:spacing w:val="-10"/>
                            <w14:textFill>
                              <w14:solidFill>
                                <w14:schemeClr w14:val="tx1"/>
                              </w14:solidFill>
                            </w14:textFill>
                          </w:rPr>
                          <w:t>骨折</w:t>
                        </w:r>
                        <w:r>
                          <w:rPr>
                            <w:rFonts w:asciiTheme="minorEastAsia" w:hAnsiTheme="minorEastAsia" w:eastAsiaTheme="minorEastAsia"/>
                            <w:color w:val="000000" w:themeColor="text1"/>
                            <w:spacing w:val="-10"/>
                            <w14:textFill>
                              <w14:solidFill>
                                <w14:schemeClr w14:val="tx1"/>
                              </w14:solidFill>
                            </w14:textFill>
                          </w:rPr>
                          <w:t>津贴</w:t>
                        </w:r>
                        <w:r>
                          <w:rPr>
                            <w:rFonts w:hint="eastAsia" w:asciiTheme="minorEastAsia" w:hAnsiTheme="minorEastAsia" w:eastAsiaTheme="minorEastAsia"/>
                            <w:color w:val="000000" w:themeColor="text1"/>
                            <w:spacing w:val="-10"/>
                            <w14:textFill>
                              <w14:solidFill>
                                <w14:schemeClr w14:val="tx1"/>
                              </w14:solidFill>
                            </w14:textFill>
                          </w:rPr>
                          <w:t>金额</w:t>
                        </w:r>
                      </w:p>
                    </w:txbxContent>
                  </v:textbox>
                </v:roundrect>
                <v:roundrect id="_x0000_s1026" o:spid="_x0000_s1026" o:spt="2" style="position:absolute;left:3218213;top:0;height:540000;width:180000;v-text-anchor:middle;" filled="f" stroked="f" coordsize="21600,21600" arcsize="0.0902777777777778" o:gfxdata="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rS0E+8AAAA&#10;2wAAAA8AAAAAAAAAAQAgAAAAIgAAAGRycy9kb3ducmV2LnhtbFBLAQIUABQAAAAIAIdO4kAzLwWe&#10;OwAAADkAAAAQAAAAAAAAAAEAIAAAAAsBAABkcnMvc2hhcGV4bWwueG1sUEsFBgAAAAAGAAYAWwEA&#10;ALUDAAAAAA==&#10;">
                  <v:fill on="f" focussize="0,0"/>
                  <v:stroke on="f" weight="0.25pt" miterlimit="8" joinstyle="miter"/>
                  <v:imagedata o:title=""/>
                  <o:lock v:ext="edit" aspectratio="f"/>
                  <v:textbox>
                    <w:txbxContent>
                      <w:p>
                        <w:pPr>
                          <w:spacing w:line="0" w:lineRule="atLeast"/>
                          <w:ind w:left="-105" w:leftChars="-50"/>
                          <w:jc w:val="left"/>
                          <w:rPr>
                            <w:rFonts w:eastAsiaTheme="minorEastAsia"/>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xbxContent>
                  </v:textbox>
                </v:roundrect>
                <v:roundrect id="_x0000_s1026" o:spid="_x0000_s1026" o:spt="2" style="position:absolute;left:944088;top:0;height:540000;width:180000;v-text-anchor:middle;" filled="f" stroked="f" coordsize="21600,21600" arcsize="0.0902777777777778" o:gfxdata="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nnXUugAAANsA&#10;AAAPAAAAAAAAAAEAIAAAACIAAABkcnMvZG93bnJldi54bWxQSwECFAAUAAAACACHTuJAMy8FnjsA&#10;AAA5AAAAEAAAAAAAAAABACAAAAAJAQAAZHJzL3NoYXBleG1sLnhtbFBLBQYAAAAABgAGAFsBAACz&#10;AwAAAAA=&#10;">
                  <v:fill on="f" focussize="0,0"/>
                  <v:stroke on="f" weight="0.25pt" miterlimit="8" joinstyle="miter"/>
                  <v:imagedata o:title=""/>
                  <o:lock v:ext="edit" aspectratio="f"/>
                  <v:textbox>
                    <w:txbxContent>
                      <w:p>
                        <w:pPr>
                          <w:spacing w:line="0" w:lineRule="atLeast"/>
                          <w:ind w:left="-105" w:leftChars="-5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w:t>
                        </w:r>
                      </w:p>
                    </w:txbxContent>
                  </v:textbox>
                </v:roundrect>
              </v:group>
            </w:pict>
          </mc:Fallback>
        </mc:AlternateContent>
      </w:r>
    </w:p>
    <w:p>
      <w:pPr>
        <w:pStyle w:val="25"/>
        <w:ind w:left="945" w:leftChars="450" w:firstLine="0" w:firstLineChars="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w:t>
      </w:r>
    </w:p>
    <w:p>
      <w:pPr>
        <w:pStyle w:val="25"/>
        <w:ind w:left="945" w:leftChars="450" w:firstLine="0" w:firstLineChars="0"/>
        <w:rPr>
          <w:rFonts w:asciiTheme="minorEastAsia" w:hAnsiTheme="minorEastAsia" w:eastAsiaTheme="minorEastAsia"/>
          <w:color w:val="000000" w:themeColor="text1"/>
          <w:szCs w:val="24"/>
          <w14:textFill>
            <w14:solidFill>
              <w14:schemeClr w14:val="tx1"/>
            </w14:solidFill>
          </w14:textFill>
        </w:rPr>
      </w:pPr>
    </w:p>
    <w:p>
      <w:pPr>
        <w:pStyle w:val="25"/>
        <w:spacing w:before="156" w:beforeLines="50"/>
        <w:ind w:left="1575" w:leftChars="450" w:hanging="630" w:hangingChars="300"/>
        <w:rPr>
          <w:rFonts w:asciiTheme="minorEastAsia" w:hAnsiTheme="minorEastAsia" w:eastAsiaTheme="minorEastAsia"/>
          <w:b/>
          <w:szCs w:val="24"/>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如果被保险人同时遭受《</w:t>
      </w:r>
      <w:r>
        <w:fldChar w:fldCharType="begin"/>
      </w:r>
      <w:r>
        <w:instrText xml:space="preserve"> HYPERLINK \l "_附表：意外伤害骨折津贴给付日数对应表" </w:instrText>
      </w:r>
      <w:r>
        <w:fldChar w:fldCharType="separate"/>
      </w:r>
      <w:r>
        <w:rPr>
          <w:rFonts w:hint="eastAsia" w:ascii="宋体" w:hAnsi="宋体"/>
          <w:color w:val="000000" w:themeColor="text1"/>
          <w:szCs w:val="21"/>
          <w14:textFill>
            <w14:solidFill>
              <w14:schemeClr w14:val="tx1"/>
            </w14:solidFill>
          </w14:textFill>
        </w:rPr>
        <w:t>附表</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意外伤害骨折津贴给付日数对应表</w:t>
      </w:r>
      <w:r>
        <w:rPr>
          <w:rFonts w:hint="eastAsia"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》中所列2项以上（含2项）骨折时，</w:t>
      </w:r>
      <w:r>
        <w:rPr>
          <w:rFonts w:hint="eastAsia" w:ascii="宋体" w:hAnsi="宋体"/>
          <w:b/>
          <w:color w:val="000000" w:themeColor="text1"/>
          <w:szCs w:val="21"/>
          <w14:textFill>
            <w14:solidFill>
              <w14:schemeClr w14:val="tx1"/>
            </w14:solidFill>
          </w14:textFill>
        </w:rPr>
        <w:t>保险人仅给付对应</w:t>
      </w:r>
      <w:r>
        <w:rPr>
          <w:rFonts w:ascii="宋体" w:hAnsi="宋体"/>
          <w:b/>
          <w:color w:val="000000" w:themeColor="text1"/>
          <w:szCs w:val="21"/>
          <w14:textFill>
            <w14:solidFill>
              <w14:schemeClr w14:val="tx1"/>
            </w14:solidFill>
          </w14:textFill>
        </w:rPr>
        <w:t>给</w:t>
      </w:r>
      <w:r>
        <w:rPr>
          <w:rFonts w:ascii="宋体" w:hAnsi="宋体"/>
          <w:b/>
          <w:szCs w:val="21"/>
        </w:rPr>
        <w:t>付日数</w:t>
      </w:r>
      <w:r>
        <w:rPr>
          <w:rFonts w:hint="eastAsia" w:ascii="宋体" w:hAnsi="宋体"/>
          <w:b/>
          <w:szCs w:val="21"/>
        </w:rPr>
        <w:t>较高一项的</w:t>
      </w:r>
      <w:r>
        <w:rPr>
          <w:rFonts w:asciiTheme="minorEastAsia" w:hAnsiTheme="minorEastAsia" w:eastAsiaTheme="minorEastAsia"/>
          <w:b/>
          <w:szCs w:val="24"/>
        </w:rPr>
        <w:t>意外伤害骨折津贴保险金</w:t>
      </w:r>
      <w:r>
        <w:rPr>
          <w:rFonts w:hint="eastAsia" w:asciiTheme="minorEastAsia" w:hAnsiTheme="minorEastAsia" w:eastAsiaTheme="minorEastAsia"/>
          <w:b/>
          <w:szCs w:val="24"/>
        </w:rPr>
        <w:t>。</w:t>
      </w:r>
    </w:p>
    <w:p>
      <w:pPr>
        <w:pStyle w:val="25"/>
        <w:ind w:left="1575" w:leftChars="450" w:hanging="630" w:hangingChars="300"/>
        <w:rPr>
          <w:rFonts w:ascii="宋体" w:hAnsi="宋体"/>
          <w:szCs w:val="21"/>
        </w:rPr>
      </w:pPr>
      <w:r>
        <w:rPr>
          <w:rFonts w:hint="eastAsia" w:ascii="宋体" w:hAnsi="宋体"/>
          <w:szCs w:val="21"/>
        </w:rPr>
        <w:t>（3）</w:t>
      </w:r>
      <w:r>
        <w:rPr>
          <w:rFonts w:ascii="宋体" w:hAnsi="宋体"/>
          <w:szCs w:val="21"/>
        </w:rPr>
        <w:tab/>
      </w:r>
      <w:r>
        <w:rPr>
          <w:rFonts w:hint="eastAsia" w:ascii="宋体" w:hAnsi="宋体"/>
          <w:szCs w:val="21"/>
        </w:rPr>
        <w:t>每日意外伤害骨折津贴金额以保险合同载明为准。</w:t>
      </w:r>
    </w:p>
    <w:p>
      <w:pPr>
        <w:pStyle w:val="25"/>
        <w:ind w:left="1575" w:leftChars="450" w:hanging="630" w:hangingChars="300"/>
        <w:rPr>
          <w:rFonts w:asciiTheme="minorEastAsia" w:hAnsiTheme="minorEastAsia" w:eastAsiaTheme="minorEastAsia"/>
          <w:b/>
          <w:bCs/>
          <w:szCs w:val="24"/>
        </w:rPr>
      </w:pPr>
      <w:r>
        <w:rPr>
          <w:rFonts w:hint="eastAsia" w:ascii="宋体" w:hAnsi="宋体"/>
          <w:szCs w:val="21"/>
        </w:rPr>
        <w:t>（</w:t>
      </w:r>
      <w:r>
        <w:rPr>
          <w:rFonts w:ascii="宋体" w:hAnsi="宋体"/>
          <w:szCs w:val="21"/>
        </w:rPr>
        <w:t>4</w:t>
      </w:r>
      <w:r>
        <w:rPr>
          <w:rFonts w:hint="eastAsia" w:ascii="宋体" w:hAnsi="宋体"/>
          <w:szCs w:val="21"/>
        </w:rPr>
        <w:t>）</w:t>
      </w:r>
      <w:r>
        <w:rPr>
          <w:rFonts w:asciiTheme="minorEastAsia" w:hAnsiTheme="minorEastAsia" w:eastAsiaTheme="minorEastAsia"/>
          <w:szCs w:val="24"/>
        </w:rPr>
        <w:tab/>
      </w:r>
      <w:r>
        <w:rPr>
          <w:rFonts w:hint="eastAsia" w:ascii="宋体" w:hAnsi="宋体"/>
          <w:b/>
          <w:bCs/>
          <w:szCs w:val="21"/>
        </w:rPr>
        <w:t>本附加险</w:t>
      </w:r>
      <w:r>
        <w:rPr>
          <w:rFonts w:ascii="宋体" w:hAnsi="宋体"/>
          <w:b/>
          <w:bCs/>
          <w:szCs w:val="21"/>
        </w:rPr>
        <w:t>合同项下，</w:t>
      </w:r>
      <w:r>
        <w:rPr>
          <w:rFonts w:hint="eastAsia" w:ascii="宋体" w:hAnsi="宋体"/>
          <w:b/>
          <w:bCs/>
          <w:szCs w:val="21"/>
        </w:rPr>
        <w:t>不论1次</w:t>
      </w:r>
      <w:r>
        <w:rPr>
          <w:rFonts w:ascii="宋体" w:hAnsi="宋体"/>
          <w:b/>
          <w:bCs/>
          <w:szCs w:val="21"/>
        </w:rPr>
        <w:t>或多次，保险人在</w:t>
      </w:r>
      <w:r>
        <w:rPr>
          <w:rFonts w:hint="eastAsia" w:ascii="宋体" w:hAnsi="宋体"/>
          <w:b/>
          <w:bCs/>
          <w:szCs w:val="21"/>
        </w:rPr>
        <w:t>保险</w:t>
      </w:r>
      <w:r>
        <w:rPr>
          <w:rFonts w:ascii="宋体" w:hAnsi="宋体"/>
          <w:b/>
          <w:bCs/>
          <w:szCs w:val="21"/>
        </w:rPr>
        <w:t>期间内累计承担</w:t>
      </w:r>
      <w:r>
        <w:rPr>
          <w:rFonts w:hint="eastAsia" w:ascii="宋体" w:hAnsi="宋体"/>
          <w:b/>
          <w:bCs/>
          <w:szCs w:val="21"/>
        </w:rPr>
        <w:t>的意外</w:t>
      </w:r>
      <w:r>
        <w:rPr>
          <w:rFonts w:ascii="宋体" w:hAnsi="宋体"/>
          <w:b/>
          <w:bCs/>
          <w:szCs w:val="21"/>
        </w:rPr>
        <w:t>伤害</w:t>
      </w:r>
      <w:r>
        <w:rPr>
          <w:rFonts w:hint="eastAsia" w:ascii="宋体" w:hAnsi="宋体"/>
          <w:b/>
          <w:bCs/>
          <w:szCs w:val="21"/>
        </w:rPr>
        <w:t>骨折</w:t>
      </w:r>
      <w:r>
        <w:rPr>
          <w:rFonts w:ascii="宋体" w:hAnsi="宋体"/>
          <w:b/>
          <w:bCs/>
          <w:szCs w:val="21"/>
        </w:rPr>
        <w:t>津贴的给付日数</w:t>
      </w:r>
      <w:r>
        <w:rPr>
          <w:rFonts w:hint="eastAsia" w:ascii="宋体" w:hAnsi="宋体"/>
          <w:b/>
          <w:bCs/>
          <w:szCs w:val="21"/>
        </w:rPr>
        <w:t>不超过180日（</w:t>
      </w:r>
      <w:r>
        <w:rPr>
          <w:rFonts w:ascii="宋体" w:hAnsi="宋体"/>
          <w:b/>
          <w:bCs/>
          <w:szCs w:val="21"/>
        </w:rPr>
        <w:t>含</w:t>
      </w:r>
      <w:r>
        <w:rPr>
          <w:rFonts w:hint="eastAsia" w:ascii="宋体" w:hAnsi="宋体"/>
          <w:b/>
          <w:bCs/>
          <w:szCs w:val="21"/>
        </w:rPr>
        <w:t>180日）。</w:t>
      </w:r>
    </w:p>
    <w:p>
      <w:pPr>
        <w:pStyle w:val="3"/>
      </w:pPr>
      <w:bookmarkStart w:id="2" w:name="_2.2_责任免除"/>
      <w:bookmarkEnd w:id="2"/>
      <w:r>
        <w:rPr>
          <w:rFonts w:hint="eastAsia"/>
        </w:rPr>
        <w:t>2.2</w:t>
      </w:r>
      <w:r>
        <w:rPr>
          <w:rFonts w:hint="eastAsia"/>
        </w:rPr>
        <w:tab/>
      </w:r>
      <w:r>
        <w:rPr>
          <w:rFonts w:hint="eastAsia"/>
        </w:rPr>
        <w:t>责任免除</w:t>
      </w:r>
    </w:p>
    <w:p>
      <w:pPr>
        <w:pStyle w:val="25"/>
        <w:ind w:left="945" w:leftChars="450" w:firstLine="0" w:firstLineChars="0"/>
        <w:rPr>
          <w:rFonts w:ascii="宋体" w:hAnsi="宋体"/>
          <w:b/>
          <w:szCs w:val="21"/>
        </w:rPr>
      </w:pPr>
      <w:bookmarkStart w:id="3" w:name="_2.2.1_因下列情形造成被保险人住院治疗的，保险人不承担给付保险金的"/>
      <w:bookmarkEnd w:id="3"/>
      <w:bookmarkStart w:id="4" w:name="_2.3.1_因下列情形之一，导致被保险人支出医疗费用的，保险人不承担给"/>
      <w:bookmarkEnd w:id="4"/>
      <w:r>
        <w:rPr>
          <w:rFonts w:hint="eastAsia" w:ascii="宋体" w:hAnsi="宋体"/>
          <w:b/>
          <w:szCs w:val="21"/>
        </w:rPr>
        <w:t>存在下列情形之一，保险人不承担给付保险金责任：</w:t>
      </w:r>
    </w:p>
    <w:p>
      <w:pPr>
        <w:pStyle w:val="25"/>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（1）</w:t>
      </w:r>
      <w:r>
        <w:rPr>
          <w:rFonts w:asciiTheme="minorEastAsia" w:hAnsiTheme="minorEastAsia" w:eastAsiaTheme="minorEastAsia"/>
          <w:b/>
        </w:rPr>
        <w:tab/>
      </w:r>
      <w:r>
        <w:rPr>
          <w:rFonts w:hint="eastAsia" w:asciiTheme="minorEastAsia" w:hAnsiTheme="minorEastAsia" w:eastAsiaTheme="minorEastAsia"/>
          <w:b/>
        </w:rPr>
        <w:t>投保人对被保险人的故意杀害、故意伤害</w:t>
      </w:r>
      <w:r>
        <w:rPr>
          <w:rFonts w:hint="eastAsia" w:asciiTheme="majorEastAsia" w:hAnsiTheme="majorEastAsia" w:eastAsiaTheme="majorEastAsia"/>
          <w:b/>
          <w:szCs w:val="21"/>
        </w:rPr>
        <w:t>；</w:t>
      </w:r>
    </w:p>
    <w:p>
      <w:pPr>
        <w:pStyle w:val="25"/>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w:t>
      </w:r>
      <w:r>
        <w:rPr>
          <w:rFonts w:asciiTheme="minorEastAsia" w:hAnsiTheme="minorEastAsia" w:eastAsiaTheme="minorEastAsia"/>
          <w:b/>
        </w:rPr>
        <w:t>2</w:t>
      </w:r>
      <w:r>
        <w:rPr>
          <w:rFonts w:hint="eastAsia" w:asciiTheme="minorEastAsia" w:hAnsiTheme="minorEastAsia" w:eastAsiaTheme="minorEastAsia"/>
          <w:b/>
        </w:rPr>
        <w:t>）</w:t>
      </w:r>
      <w:r>
        <w:rPr>
          <w:rFonts w:asciiTheme="minorEastAsia" w:hAnsiTheme="minorEastAsia" w:eastAsiaTheme="minorEastAsia"/>
          <w:b/>
        </w:rPr>
        <w:tab/>
      </w:r>
      <w:r>
        <w:rPr>
          <w:rFonts w:hint="eastAsia" w:asciiTheme="majorEastAsia" w:hAnsiTheme="majorEastAsia" w:eastAsiaTheme="majorEastAsia"/>
          <w:b/>
          <w:szCs w:val="21"/>
        </w:rPr>
        <w:t>被保险人故意自伤或自杀，但被保险人自杀时为无民事行为能力人的除外；</w:t>
      </w:r>
    </w:p>
    <w:p>
      <w:pPr>
        <w:pStyle w:val="25"/>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w:t>
      </w:r>
      <w:r>
        <w:rPr>
          <w:rFonts w:asciiTheme="minorEastAsia" w:hAnsiTheme="minorEastAsia" w:eastAsiaTheme="minorEastAsia"/>
          <w:b/>
        </w:rPr>
        <w:t>3</w:t>
      </w:r>
      <w:r>
        <w:rPr>
          <w:rFonts w:hint="eastAsia" w:asciiTheme="minorEastAsia" w:hAnsiTheme="minorEastAsia" w:eastAsiaTheme="minorEastAsia"/>
          <w:b/>
        </w:rPr>
        <w:t>）</w:t>
      </w:r>
      <w:r>
        <w:rPr>
          <w:rFonts w:asciiTheme="minorEastAsia" w:hAnsiTheme="minorEastAsia" w:eastAsiaTheme="minorEastAsia"/>
          <w:b/>
        </w:rPr>
        <w:tab/>
      </w:r>
      <w:r>
        <w:rPr>
          <w:rFonts w:hint="eastAsia" w:asciiTheme="majorEastAsia" w:hAnsiTheme="majorEastAsia" w:eastAsiaTheme="majorEastAsia"/>
          <w:b/>
          <w:szCs w:val="21"/>
        </w:rPr>
        <w:t>被保险人因挑衅或故意行为而导致的打斗、被袭击或被谋杀；</w:t>
      </w:r>
    </w:p>
    <w:p>
      <w:pPr>
        <w:pStyle w:val="25"/>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w:t>
      </w:r>
      <w:r>
        <w:rPr>
          <w:rFonts w:asciiTheme="minorEastAsia" w:hAnsiTheme="minorEastAsia" w:eastAsiaTheme="minorEastAsia"/>
          <w:b/>
        </w:rPr>
        <w:t>4</w:t>
      </w:r>
      <w:r>
        <w:rPr>
          <w:rFonts w:hint="eastAsia" w:asciiTheme="minorEastAsia" w:hAnsiTheme="minorEastAsia" w:eastAsiaTheme="minorEastAsia"/>
          <w:b/>
        </w:rPr>
        <w:t>）</w:t>
      </w:r>
      <w:r>
        <w:rPr>
          <w:rFonts w:asciiTheme="minorEastAsia" w:hAnsiTheme="minorEastAsia" w:eastAsiaTheme="minorEastAsia"/>
          <w:b/>
        </w:rPr>
        <w:tab/>
      </w:r>
      <w:r>
        <w:rPr>
          <w:rFonts w:hint="eastAsia" w:asciiTheme="majorEastAsia" w:hAnsiTheme="majorEastAsia" w:eastAsiaTheme="majorEastAsia"/>
          <w:b/>
          <w:szCs w:val="21"/>
        </w:rPr>
        <w:t>被保险人接受包括美容、整容、整形手术在内的任何医疗行为而造成的意外；</w:t>
      </w:r>
    </w:p>
    <w:p>
      <w:pPr>
        <w:pStyle w:val="25"/>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w:t>
      </w:r>
      <w:r>
        <w:rPr>
          <w:rFonts w:asciiTheme="minorEastAsia" w:hAnsiTheme="minorEastAsia" w:eastAsiaTheme="minorEastAsia"/>
          <w:b/>
        </w:rPr>
        <w:t>5</w:t>
      </w:r>
      <w:r>
        <w:rPr>
          <w:rFonts w:hint="eastAsia" w:asciiTheme="minorEastAsia" w:hAnsiTheme="minorEastAsia" w:eastAsiaTheme="minorEastAsia"/>
          <w:b/>
        </w:rPr>
        <w:t>）</w:t>
      </w:r>
      <w:r>
        <w:rPr>
          <w:rFonts w:asciiTheme="minorEastAsia" w:hAnsiTheme="minorEastAsia" w:eastAsiaTheme="minorEastAsia"/>
          <w:b/>
        </w:rPr>
        <w:tab/>
      </w:r>
      <w:r>
        <w:rPr>
          <w:rFonts w:hint="eastAsia" w:asciiTheme="majorEastAsia" w:hAnsiTheme="majorEastAsia" w:eastAsiaTheme="majorEastAsia"/>
          <w:b/>
          <w:szCs w:val="21"/>
        </w:rPr>
        <w:t>被保险人未遵医嘱服用、涂用、注射药物，但按使用说明的规定使用非处方药不在此限；</w:t>
      </w:r>
    </w:p>
    <w:p>
      <w:pPr>
        <w:pStyle w:val="25"/>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w:t>
      </w:r>
      <w:r>
        <w:rPr>
          <w:rFonts w:asciiTheme="minorEastAsia" w:hAnsiTheme="minorEastAsia" w:eastAsiaTheme="minorEastAsia"/>
          <w:b/>
        </w:rPr>
        <w:t>6</w:t>
      </w:r>
      <w:r>
        <w:rPr>
          <w:rFonts w:hint="eastAsia" w:asciiTheme="minorEastAsia" w:hAnsiTheme="minorEastAsia" w:eastAsiaTheme="minorEastAsia"/>
          <w:b/>
        </w:rPr>
        <w:t>）</w:t>
      </w:r>
      <w:r>
        <w:rPr>
          <w:rFonts w:asciiTheme="minorEastAsia" w:hAnsiTheme="minorEastAsia" w:eastAsiaTheme="minorEastAsia"/>
          <w:b/>
        </w:rPr>
        <w:tab/>
      </w:r>
      <w:r>
        <w:rPr>
          <w:rFonts w:hint="eastAsia" w:asciiTheme="majorEastAsia" w:hAnsiTheme="majorEastAsia" w:eastAsiaTheme="majorEastAsia"/>
          <w:b/>
          <w:szCs w:val="21"/>
        </w:rPr>
        <w:t>被保险人受酒精、毒品、管制药物的影响，但遵医嘱使用药物的情形不在此限；</w:t>
      </w:r>
    </w:p>
    <w:p>
      <w:pPr>
        <w:pStyle w:val="25"/>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w:t>
      </w:r>
      <w:r>
        <w:rPr>
          <w:rFonts w:asciiTheme="minorEastAsia" w:hAnsiTheme="minorEastAsia" w:eastAsiaTheme="minorEastAsia"/>
          <w:b/>
        </w:rPr>
        <w:t>7</w:t>
      </w:r>
      <w:r>
        <w:rPr>
          <w:rFonts w:hint="eastAsia" w:asciiTheme="minorEastAsia" w:hAnsiTheme="minorEastAsia" w:eastAsiaTheme="minorEastAsia"/>
          <w:b/>
        </w:rPr>
        <w:t>）</w:t>
      </w:r>
      <w:r>
        <w:rPr>
          <w:rFonts w:asciiTheme="minorEastAsia" w:hAnsiTheme="minorEastAsia" w:eastAsiaTheme="minorEastAsia"/>
          <w:b/>
        </w:rPr>
        <w:tab/>
      </w:r>
      <w:r>
        <w:rPr>
          <w:rFonts w:hint="eastAsia" w:asciiTheme="majorEastAsia" w:hAnsiTheme="majorEastAsia" w:eastAsiaTheme="majorEastAsia"/>
          <w:b/>
          <w:szCs w:val="21"/>
        </w:rPr>
        <w:t>任何生物、化学、原子能武器，原子能或核能装置所造成的爆炸、灼伤、污染或辐射；</w:t>
      </w:r>
    </w:p>
    <w:p>
      <w:pPr>
        <w:pStyle w:val="25"/>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w:t>
      </w:r>
      <w:r>
        <w:rPr>
          <w:rFonts w:asciiTheme="minorEastAsia" w:hAnsiTheme="minorEastAsia" w:eastAsiaTheme="minorEastAsia"/>
          <w:b/>
        </w:rPr>
        <w:t>8</w:t>
      </w:r>
      <w:r>
        <w:rPr>
          <w:rFonts w:hint="eastAsia" w:asciiTheme="minorEastAsia" w:hAnsiTheme="minorEastAsia" w:eastAsiaTheme="minorEastAsia"/>
          <w:b/>
        </w:rPr>
        <w:t>）</w:t>
      </w:r>
      <w:r>
        <w:rPr>
          <w:rFonts w:asciiTheme="minorEastAsia" w:hAnsiTheme="minorEastAsia" w:eastAsiaTheme="minorEastAsia"/>
          <w:b/>
        </w:rPr>
        <w:tab/>
      </w:r>
      <w:r>
        <w:rPr>
          <w:rFonts w:hint="eastAsia" w:asciiTheme="majorEastAsia" w:hAnsiTheme="majorEastAsia" w:eastAsiaTheme="majorEastAsia"/>
          <w:b/>
          <w:szCs w:val="21"/>
        </w:rPr>
        <w:t>战争、军事冲突、暴乱或武装叛乱、恐怖袭击；</w:t>
      </w:r>
    </w:p>
    <w:p>
      <w:pPr>
        <w:pStyle w:val="25"/>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w:t>
      </w:r>
      <w:r>
        <w:rPr>
          <w:rFonts w:asciiTheme="minorEastAsia" w:hAnsiTheme="minorEastAsia" w:eastAsiaTheme="minorEastAsia"/>
          <w:b/>
        </w:rPr>
        <w:t>9</w:t>
      </w:r>
      <w:r>
        <w:rPr>
          <w:rFonts w:hint="eastAsia" w:asciiTheme="minorEastAsia" w:hAnsiTheme="minorEastAsia" w:eastAsiaTheme="minorEastAsia"/>
          <w:b/>
        </w:rPr>
        <w:t>）</w:t>
      </w:r>
      <w:r>
        <w:rPr>
          <w:rFonts w:asciiTheme="minorEastAsia" w:hAnsiTheme="minorEastAsia" w:eastAsiaTheme="minorEastAsia"/>
          <w:b/>
        </w:rPr>
        <w:tab/>
      </w:r>
      <w:r>
        <w:rPr>
          <w:rFonts w:hint="eastAsia" w:asciiTheme="majorEastAsia" w:hAnsiTheme="majorEastAsia" w:eastAsiaTheme="majorEastAsia"/>
          <w:b/>
          <w:szCs w:val="21"/>
        </w:rPr>
        <w:t>被保险人故意犯罪或抗拒依法采取的刑事强制措施；</w:t>
      </w:r>
    </w:p>
    <w:p>
      <w:pPr>
        <w:pStyle w:val="25"/>
        <w:ind w:left="1683" w:leftChars="450" w:hanging="738" w:hangingChars="350"/>
        <w:rPr>
          <w:rFonts w:asciiTheme="majorEastAsia" w:hAnsiTheme="majorEastAsia" w:eastAsiaTheme="majorEastAsia"/>
          <w:b/>
          <w:color w:val="000000" w:themeColor="text1"/>
          <w:szCs w:val="21"/>
          <w14:textFill>
            <w14:solidFill>
              <w14:schemeClr w14:val="tx1"/>
            </w14:solidFill>
          </w14:textFill>
        </w:rPr>
      </w:pPr>
      <w:r>
        <w:rPr>
          <w:rFonts w:hint="eastAsia" w:asciiTheme="minorEastAsia" w:hAnsiTheme="minorEastAsia" w:eastAsiaTheme="minorEastAsia"/>
          <w:b/>
        </w:rPr>
        <w:t>（1</w:t>
      </w:r>
      <w:r>
        <w:rPr>
          <w:rFonts w:asciiTheme="minorEastAsia" w:hAnsiTheme="minorEastAsia" w:eastAsiaTheme="minorEastAsia"/>
          <w:b/>
        </w:rPr>
        <w:t>0</w:t>
      </w:r>
      <w:r>
        <w:rPr>
          <w:rFonts w:hint="eastAsia" w:asciiTheme="minorEastAsia" w:hAnsiTheme="minorEastAsia" w:eastAsiaTheme="minorEastAsia"/>
          <w:b/>
        </w:rPr>
        <w:t>）</w:t>
      </w:r>
      <w:r>
        <w:rPr>
          <w:rFonts w:asciiTheme="minorEastAsia" w:hAnsiTheme="minorEastAsia" w:eastAsiaTheme="minorEastAsia"/>
          <w:b/>
        </w:rPr>
        <w:tab/>
      </w:r>
      <w:r>
        <w:rPr>
          <w:rFonts w:hint="eastAsia" w:asciiTheme="majorEastAsia" w:hAnsiTheme="majorEastAsia" w:eastAsiaTheme="majorEastAsia"/>
          <w:b/>
          <w:szCs w:val="21"/>
        </w:rPr>
        <w:t>被保险人存在精神和行为障碍（以世界卫生组织颁布的《疾病和有关健</w:t>
      </w:r>
      <w:r>
        <w:rPr>
          <w:rFonts w:hint="eastAsia" w:asciiTheme="majorEastAsia" w:hAnsiTheme="majorEastAsia" w:eastAsiaTheme="majorEastAsia"/>
          <w:b/>
          <w:color w:val="000000" w:themeColor="text1"/>
          <w:szCs w:val="21"/>
          <w14:textFill>
            <w14:solidFill>
              <w14:schemeClr w14:val="tx1"/>
            </w14:solidFill>
          </w14:textFill>
        </w:rPr>
        <w:t>康问题的国际统计分类（ICD-10）》为准）；</w:t>
      </w:r>
    </w:p>
    <w:p>
      <w:pPr>
        <w:pStyle w:val="25"/>
        <w:ind w:left="1683" w:leftChars="450" w:hanging="738" w:hangingChars="350"/>
        <w:rPr>
          <w:rFonts w:asciiTheme="majorEastAsia" w:hAnsiTheme="majorEastAsia" w:eastAsiaTheme="majorEastAsia"/>
          <w:b/>
          <w:bCs/>
          <w:color w:val="000000" w:themeColor="text1"/>
          <w:szCs w:val="2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（1</w:t>
      </w:r>
      <w:r>
        <w:rPr>
          <w:rFonts w:asciiTheme="minorEastAsia" w:hAnsiTheme="minorEastAsia" w:eastAsiaTheme="minorEastAsia"/>
          <w:b/>
          <w:color w:val="000000" w:themeColor="text1"/>
          <w14:textFill>
            <w14:solidFill>
              <w14:schemeClr w14:val="tx1"/>
            </w14:solidFill>
          </w14:textFill>
        </w:rPr>
        <w:t>1</w:t>
      </w:r>
      <w:r>
        <w:rPr>
          <w:rFonts w:hint="eastAsia" w:asciiTheme="minorEastAsia" w:hAnsiTheme="minorEastAsia" w:eastAsiaTheme="minorEastAsia"/>
          <w:b/>
          <w:color w:val="000000" w:themeColor="text1"/>
          <w14:textFill>
            <w14:solidFill>
              <w14:schemeClr w14:val="tx1"/>
            </w14:solidFill>
          </w14:textFill>
        </w:rPr>
        <w:t>）</w:t>
      </w:r>
      <w:r>
        <w:rPr>
          <w:rFonts w:asciiTheme="minorEastAsia" w:hAnsiTheme="minorEastAsia" w:eastAsiaTheme="minorEastAsia"/>
          <w:b/>
          <w:color w:val="000000" w:themeColor="text1"/>
          <w14:textFill>
            <w14:solidFill>
              <w14:schemeClr w14:val="tx1"/>
            </w14:solidFill>
          </w14:textFill>
        </w:rPr>
        <w:tab/>
      </w:r>
      <w:r>
        <w:rPr>
          <w:rFonts w:hint="eastAsia" w:asciiTheme="majorEastAsia" w:hAnsiTheme="majorEastAsia" w:eastAsiaTheme="majorEastAsia"/>
          <w:b/>
          <w:color w:val="000000" w:themeColor="text1"/>
          <w:szCs w:val="21"/>
          <w14:textFill>
            <w14:solidFill>
              <w14:schemeClr w14:val="tx1"/>
            </w14:solidFill>
          </w14:textFill>
        </w:rPr>
        <w:t>被保险人从事</w:t>
      </w:r>
      <w:r>
        <w:fldChar w:fldCharType="begin"/>
      </w:r>
      <w:r>
        <w:instrText xml:space="preserve"> HYPERLINK \l "_4.3_高风险运动" </w:instrText>
      </w:r>
      <w:r>
        <w:fldChar w:fldCharType="separate"/>
      </w:r>
      <w:r>
        <w:rPr>
          <w:rStyle w:val="19"/>
          <w:rFonts w:hint="eastAsia" w:asciiTheme="majorEastAsia" w:hAnsiTheme="majorEastAsia" w:eastAsiaTheme="majorEastAsia"/>
          <w:b/>
          <w:bCs/>
          <w:color w:val="000000" w:themeColor="text1"/>
          <w:szCs w:val="21"/>
          <w14:textFill>
            <w14:solidFill>
              <w14:schemeClr w14:val="tx1"/>
            </w14:solidFill>
          </w14:textFill>
        </w:rPr>
        <w:t>高风险运动（见释义）</w:t>
      </w:r>
      <w:r>
        <w:rPr>
          <w:rStyle w:val="19"/>
          <w:rFonts w:hint="eastAsia" w:asciiTheme="majorEastAsia" w:hAnsiTheme="majorEastAsia" w:eastAsiaTheme="majorEastAsia"/>
          <w:b/>
          <w:bCs/>
          <w:color w:val="000000" w:themeColor="text1"/>
          <w:szCs w:val="21"/>
          <w14:textFill>
            <w14:solidFill>
              <w14:schemeClr w14:val="tx1"/>
            </w14:solidFill>
          </w14:textFill>
        </w:rPr>
        <w:fldChar w:fldCharType="end"/>
      </w:r>
      <w:r>
        <w:rPr>
          <w:rFonts w:hint="eastAsia" w:asciiTheme="majorEastAsia" w:hAnsiTheme="majorEastAsia" w:eastAsiaTheme="majorEastAsia"/>
          <w:b/>
          <w:bCs/>
          <w:color w:val="000000" w:themeColor="text1"/>
          <w:szCs w:val="21"/>
          <w14:textFill>
            <w14:solidFill>
              <w14:schemeClr w14:val="tx1"/>
            </w14:solidFill>
          </w14:textFill>
        </w:rPr>
        <w:t>，但被保险人作为专业运动员从事其专业运动不在此限；</w:t>
      </w:r>
    </w:p>
    <w:p>
      <w:pPr>
        <w:pStyle w:val="25"/>
        <w:ind w:left="1683" w:leftChars="450" w:hanging="738" w:hangingChars="350"/>
        <w:rPr>
          <w:rFonts w:asciiTheme="majorEastAsia" w:hAnsiTheme="majorEastAsia" w:eastAsiaTheme="maj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（1</w:t>
      </w:r>
      <w:r>
        <w:rPr>
          <w:rFonts w:asciiTheme="minorEastAsia" w:hAnsiTheme="minorEastAsia" w:eastAsiaTheme="minorEastAsia"/>
          <w:b/>
          <w:bCs/>
          <w:color w:val="000000" w:themeColor="text1"/>
          <w14:textFill>
            <w14:solidFill>
              <w14:schemeClr w14:val="tx1"/>
            </w14:solidFill>
          </w14:textFill>
        </w:rPr>
        <w:t>2</w:t>
      </w:r>
      <w:r>
        <w:rPr>
          <w:rFonts w:hint="eastAsia" w:asciiTheme="minorEastAsia" w:hAnsiTheme="minorEastAsia" w:eastAsiaTheme="minorEastAsia"/>
          <w:b/>
          <w:bCs/>
          <w:color w:val="000000" w:themeColor="text1"/>
          <w14:textFill>
            <w14:solidFill>
              <w14:schemeClr w14:val="tx1"/>
            </w14:solidFill>
          </w14:textFill>
        </w:rPr>
        <w:t>）</w:t>
      </w:r>
      <w:r>
        <w:rPr>
          <w:rFonts w:asciiTheme="minorEastAsia" w:hAnsiTheme="minorEastAsia" w:eastAsiaTheme="minorEastAsia"/>
          <w:b/>
          <w:bCs/>
          <w:color w:val="000000" w:themeColor="text1"/>
          <w14:textFill>
            <w14:solidFill>
              <w14:schemeClr w14:val="tx1"/>
            </w14:solidFill>
          </w14:textFill>
        </w:rPr>
        <w:tab/>
      </w:r>
      <w:r>
        <w:rPr>
          <w:rFonts w:hint="eastAsia" w:asciiTheme="majorEastAsia" w:hAnsiTheme="majorEastAsia" w:eastAsiaTheme="majorEastAsia"/>
          <w:b/>
          <w:bCs/>
          <w:color w:val="000000" w:themeColor="text1"/>
          <w:szCs w:val="21"/>
          <w14:textFill>
            <w14:solidFill>
              <w14:schemeClr w14:val="tx1"/>
            </w14:solidFill>
          </w14:textFill>
        </w:rPr>
        <w:t>被保险人</w:t>
      </w:r>
      <w:r>
        <w:fldChar w:fldCharType="begin"/>
      </w:r>
      <w:r>
        <w:instrText xml:space="preserve"> HYPERLINK \l "_4.4_酒后驾驶" </w:instrText>
      </w:r>
      <w:r>
        <w:fldChar w:fldCharType="separate"/>
      </w:r>
      <w:r>
        <w:rPr>
          <w:rStyle w:val="19"/>
          <w:rFonts w:hint="eastAsia" w:asciiTheme="majorEastAsia" w:hAnsiTheme="majorEastAsia" w:eastAsiaTheme="majorEastAsia"/>
          <w:b/>
          <w:bCs/>
          <w:color w:val="000000" w:themeColor="text1"/>
          <w:szCs w:val="21"/>
          <w14:textFill>
            <w14:solidFill>
              <w14:schemeClr w14:val="tx1"/>
            </w14:solidFill>
          </w14:textFill>
        </w:rPr>
        <w:t>酒后驾驶（见释义）</w:t>
      </w:r>
      <w:r>
        <w:rPr>
          <w:rStyle w:val="19"/>
          <w:rFonts w:hint="eastAsia" w:asciiTheme="majorEastAsia" w:hAnsiTheme="majorEastAsia" w:eastAsiaTheme="majorEastAsia"/>
          <w:b/>
          <w:bCs/>
          <w:color w:val="000000" w:themeColor="text1"/>
          <w:szCs w:val="21"/>
          <w14:textFill>
            <w14:solidFill>
              <w14:schemeClr w14:val="tx1"/>
            </w14:solidFill>
          </w14:textFill>
        </w:rPr>
        <w:fldChar w:fldCharType="end"/>
      </w:r>
      <w:r>
        <w:rPr>
          <w:rFonts w:hint="eastAsia" w:asciiTheme="majorEastAsia" w:hAnsiTheme="majorEastAsia" w:eastAsiaTheme="majorEastAsia"/>
          <w:b/>
          <w:bCs/>
          <w:color w:val="000000" w:themeColor="text1"/>
          <w:szCs w:val="21"/>
          <w14:textFill>
            <w14:solidFill>
              <w14:schemeClr w14:val="tx1"/>
            </w14:solidFill>
          </w14:textFill>
        </w:rPr>
        <w:t>、</w:t>
      </w:r>
      <w:r>
        <w:fldChar w:fldCharType="begin"/>
      </w:r>
      <w:r>
        <w:instrText xml:space="preserve"> HYPERLINK \l "_4.5_无有效驾驶证" </w:instrText>
      </w:r>
      <w:r>
        <w:fldChar w:fldCharType="separate"/>
      </w:r>
      <w:r>
        <w:rPr>
          <w:rStyle w:val="19"/>
          <w:rFonts w:hint="eastAsia" w:asciiTheme="majorEastAsia" w:hAnsiTheme="majorEastAsia" w:eastAsiaTheme="majorEastAsia"/>
          <w:b/>
          <w:bCs/>
          <w:color w:val="000000" w:themeColor="text1"/>
          <w:szCs w:val="21"/>
          <w14:textFill>
            <w14:solidFill>
              <w14:schemeClr w14:val="tx1"/>
            </w14:solidFill>
          </w14:textFill>
        </w:rPr>
        <w:t>无合法有效驾驶证（见释义）</w:t>
      </w:r>
      <w:r>
        <w:rPr>
          <w:rStyle w:val="19"/>
          <w:rFonts w:hint="eastAsia" w:asciiTheme="majorEastAsia" w:hAnsiTheme="majorEastAsia" w:eastAsiaTheme="majorEastAsia"/>
          <w:b/>
          <w:bCs/>
          <w:color w:val="000000" w:themeColor="text1"/>
          <w:szCs w:val="21"/>
          <w14:textFill>
            <w14:solidFill>
              <w14:schemeClr w14:val="tx1"/>
            </w14:solidFill>
          </w14:textFill>
        </w:rPr>
        <w:fldChar w:fldCharType="end"/>
      </w:r>
      <w:r>
        <w:rPr>
          <w:rFonts w:hint="eastAsia" w:asciiTheme="majorEastAsia" w:hAnsiTheme="majorEastAsia" w:eastAsiaTheme="majorEastAsia"/>
          <w:b/>
          <w:bCs/>
          <w:color w:val="000000" w:themeColor="text1"/>
          <w:szCs w:val="21"/>
          <w14:textFill>
            <w14:solidFill>
              <w14:schemeClr w14:val="tx1"/>
            </w14:solidFill>
          </w14:textFill>
        </w:rPr>
        <w:t>驾驶或驾驶</w:t>
      </w:r>
      <w:r>
        <w:fldChar w:fldCharType="begin"/>
      </w:r>
      <w:r>
        <w:instrText xml:space="preserve"> HYPERLINK \l "_4.6_无有效行驶证" </w:instrText>
      </w:r>
      <w:r>
        <w:fldChar w:fldCharType="separate"/>
      </w:r>
      <w:r>
        <w:rPr>
          <w:rStyle w:val="19"/>
          <w:rFonts w:hint="eastAsia" w:asciiTheme="majorEastAsia" w:hAnsiTheme="majorEastAsia" w:eastAsiaTheme="majorEastAsia"/>
          <w:b/>
          <w:bCs/>
          <w:color w:val="000000" w:themeColor="text1"/>
          <w:szCs w:val="21"/>
          <w14:textFill>
            <w14:solidFill>
              <w14:schemeClr w14:val="tx1"/>
            </w14:solidFill>
          </w14:textFill>
        </w:rPr>
        <w:t>无合法有效行驶证（见释义）</w:t>
      </w:r>
      <w:r>
        <w:rPr>
          <w:rStyle w:val="19"/>
          <w:rFonts w:hint="eastAsia" w:asciiTheme="majorEastAsia" w:hAnsiTheme="majorEastAsia" w:eastAsiaTheme="majorEastAsia"/>
          <w:b/>
          <w:bCs/>
          <w:color w:val="000000" w:themeColor="text1"/>
          <w:szCs w:val="21"/>
          <w14:textFill>
            <w14:solidFill>
              <w14:schemeClr w14:val="tx1"/>
            </w14:solidFill>
          </w14:textFill>
        </w:rPr>
        <w:fldChar w:fldCharType="end"/>
      </w:r>
      <w:r>
        <w:rPr>
          <w:rFonts w:hint="eastAsia" w:asciiTheme="majorEastAsia" w:hAnsiTheme="majorEastAsia" w:eastAsiaTheme="majorEastAsia"/>
          <w:b/>
          <w:bCs/>
          <w:color w:val="000000" w:themeColor="text1"/>
          <w:szCs w:val="21"/>
          <w14:textFill>
            <w14:solidFill>
              <w14:schemeClr w14:val="tx1"/>
            </w14:solidFill>
          </w14:textFill>
        </w:rPr>
        <w:t>的机动交通工具；</w:t>
      </w:r>
    </w:p>
    <w:p>
      <w:pPr>
        <w:pStyle w:val="25"/>
        <w:ind w:left="1683" w:leftChars="450" w:hanging="738" w:hangingChars="350"/>
        <w:rPr>
          <w:rFonts w:asciiTheme="majorEastAsia" w:hAnsiTheme="majorEastAsia" w:eastAsiaTheme="maj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（1</w:t>
      </w:r>
      <w:r>
        <w:rPr>
          <w:rFonts w:asciiTheme="minorEastAsia" w:hAnsiTheme="minorEastAsia" w:eastAsiaTheme="minorEastAsia"/>
          <w:b/>
          <w:bCs/>
          <w:color w:val="000000" w:themeColor="text1"/>
          <w14:textFill>
            <w14:solidFill>
              <w14:schemeClr w14:val="tx1"/>
            </w14:solidFill>
          </w14:textFill>
        </w:rPr>
        <w:t>3</w:t>
      </w:r>
      <w:r>
        <w:rPr>
          <w:rFonts w:hint="eastAsia" w:asciiTheme="minorEastAsia" w:hAnsiTheme="minorEastAsia" w:eastAsiaTheme="minorEastAsia"/>
          <w:b/>
          <w:bCs/>
          <w:color w:val="000000" w:themeColor="text1"/>
          <w14:textFill>
            <w14:solidFill>
              <w14:schemeClr w14:val="tx1"/>
            </w14:solidFill>
          </w14:textFill>
        </w:rPr>
        <w:t>）</w:t>
      </w:r>
      <w:r>
        <w:rPr>
          <w:rFonts w:asciiTheme="minorEastAsia" w:hAnsiTheme="minorEastAsia" w:eastAsiaTheme="minorEastAsia"/>
          <w:b/>
          <w:bCs/>
          <w:color w:val="000000" w:themeColor="text1"/>
          <w14:textFill>
            <w14:solidFill>
              <w14:schemeClr w14:val="tx1"/>
            </w14:solidFill>
          </w14:textFill>
        </w:rPr>
        <w:tab/>
      </w:r>
      <w:r>
        <w:rPr>
          <w:rFonts w:hint="eastAsia" w:asciiTheme="majorEastAsia" w:hAnsiTheme="majorEastAsia" w:eastAsiaTheme="majorEastAsia"/>
          <w:b/>
          <w:bCs/>
          <w:color w:val="000000" w:themeColor="text1"/>
          <w:szCs w:val="21"/>
          <w14:textFill>
            <w14:solidFill>
              <w14:schemeClr w14:val="tx1"/>
            </w14:solidFill>
          </w14:textFill>
        </w:rPr>
        <w:t>疾病，包括但不限于高原反应、中暑、</w:t>
      </w:r>
      <w:r>
        <w:fldChar w:fldCharType="begin"/>
      </w:r>
      <w:r>
        <w:instrText xml:space="preserve"> HYPERLINK \l "_4.7_猝死" </w:instrText>
      </w:r>
      <w:r>
        <w:fldChar w:fldCharType="separate"/>
      </w:r>
      <w:r>
        <w:rPr>
          <w:rStyle w:val="19"/>
          <w:rFonts w:hint="eastAsia" w:asciiTheme="majorEastAsia" w:hAnsiTheme="majorEastAsia" w:eastAsiaTheme="majorEastAsia"/>
          <w:b/>
          <w:bCs/>
          <w:color w:val="000000" w:themeColor="text1"/>
          <w:szCs w:val="21"/>
          <w14:textFill>
            <w14:solidFill>
              <w14:schemeClr w14:val="tx1"/>
            </w14:solidFill>
          </w14:textFill>
        </w:rPr>
        <w:t>猝死（见</w:t>
      </w:r>
      <w:r>
        <w:rPr>
          <w:rStyle w:val="19"/>
          <w:rFonts w:asciiTheme="majorEastAsia" w:hAnsiTheme="majorEastAsia" w:eastAsiaTheme="majorEastAsia"/>
          <w:b/>
          <w:bCs/>
          <w:color w:val="000000" w:themeColor="text1"/>
          <w:szCs w:val="21"/>
          <w14:textFill>
            <w14:solidFill>
              <w14:schemeClr w14:val="tx1"/>
            </w14:solidFill>
          </w14:textFill>
        </w:rPr>
        <w:t>释义</w:t>
      </w:r>
      <w:r>
        <w:rPr>
          <w:rStyle w:val="19"/>
          <w:rFonts w:hint="eastAsia" w:asciiTheme="majorEastAsia" w:hAnsiTheme="majorEastAsia" w:eastAsiaTheme="majorEastAsia"/>
          <w:b/>
          <w:bCs/>
          <w:color w:val="000000" w:themeColor="text1"/>
          <w:szCs w:val="21"/>
          <w14:textFill>
            <w14:solidFill>
              <w14:schemeClr w14:val="tx1"/>
            </w14:solidFill>
          </w14:textFill>
        </w:rPr>
        <w:t>）</w:t>
      </w:r>
      <w:r>
        <w:rPr>
          <w:rStyle w:val="19"/>
          <w:rFonts w:hint="eastAsia" w:asciiTheme="majorEastAsia" w:hAnsiTheme="majorEastAsia" w:eastAsiaTheme="majorEastAsia"/>
          <w:b/>
          <w:bCs/>
          <w:color w:val="000000" w:themeColor="text1"/>
          <w:szCs w:val="21"/>
          <w14:textFill>
            <w14:solidFill>
              <w14:schemeClr w14:val="tx1"/>
            </w14:solidFill>
          </w14:textFill>
        </w:rPr>
        <w:fldChar w:fldCharType="end"/>
      </w:r>
      <w:r>
        <w:rPr>
          <w:rFonts w:hint="eastAsia" w:asciiTheme="majorEastAsia" w:hAnsiTheme="majorEastAsia" w:eastAsiaTheme="majorEastAsia"/>
          <w:b/>
          <w:bCs/>
          <w:color w:val="000000" w:themeColor="text1"/>
          <w:szCs w:val="21"/>
          <w14:textFill>
            <w14:solidFill>
              <w14:schemeClr w14:val="tx1"/>
            </w14:solidFill>
          </w14:textFill>
        </w:rPr>
        <w:t>；</w:t>
      </w:r>
    </w:p>
    <w:p>
      <w:pPr>
        <w:pStyle w:val="25"/>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（1</w:t>
      </w:r>
      <w:r>
        <w:rPr>
          <w:rFonts w:asciiTheme="minorEastAsia" w:hAnsiTheme="minorEastAsia" w:eastAsiaTheme="minorEastAsia"/>
          <w:b/>
        </w:rPr>
        <w:t>4</w:t>
      </w:r>
      <w:r>
        <w:rPr>
          <w:rFonts w:hint="eastAsia" w:asciiTheme="minorEastAsia" w:hAnsiTheme="minorEastAsia" w:eastAsiaTheme="minorEastAsia"/>
          <w:b/>
        </w:rPr>
        <w:t>）</w:t>
      </w:r>
      <w:r>
        <w:rPr>
          <w:rFonts w:asciiTheme="minorEastAsia" w:hAnsiTheme="minorEastAsia" w:eastAsiaTheme="minorEastAsia"/>
          <w:b/>
        </w:rPr>
        <w:tab/>
      </w:r>
      <w:r>
        <w:rPr>
          <w:rFonts w:hint="eastAsia" w:asciiTheme="majorEastAsia" w:hAnsiTheme="majorEastAsia" w:eastAsiaTheme="majorEastAsia"/>
          <w:b/>
          <w:szCs w:val="21"/>
        </w:rPr>
        <w:t>非因意外伤害导致的细菌、病毒或其他病原体导致的感染；</w:t>
      </w:r>
    </w:p>
    <w:p>
      <w:pPr>
        <w:pStyle w:val="25"/>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（1</w:t>
      </w:r>
      <w:r>
        <w:rPr>
          <w:rFonts w:asciiTheme="minorEastAsia" w:hAnsiTheme="minorEastAsia" w:eastAsiaTheme="minorEastAsia"/>
          <w:b/>
        </w:rPr>
        <w:t>5</w:t>
      </w:r>
      <w:r>
        <w:rPr>
          <w:rFonts w:hint="eastAsia" w:asciiTheme="minorEastAsia" w:hAnsiTheme="minorEastAsia" w:eastAsiaTheme="minorEastAsia"/>
          <w:b/>
        </w:rPr>
        <w:t>）</w:t>
      </w:r>
      <w:r>
        <w:rPr>
          <w:rFonts w:asciiTheme="minorEastAsia" w:hAnsiTheme="minorEastAsia" w:eastAsiaTheme="minorEastAsia"/>
          <w:b/>
        </w:rPr>
        <w:tab/>
      </w:r>
      <w:r>
        <w:rPr>
          <w:rFonts w:hint="eastAsia" w:asciiTheme="majorEastAsia" w:hAnsiTheme="majorEastAsia" w:eastAsiaTheme="majorEastAsia"/>
          <w:b/>
          <w:szCs w:val="21"/>
        </w:rPr>
        <w:t>过敏及由过敏引发的变态反应性疾病；</w:t>
      </w:r>
    </w:p>
    <w:p>
      <w:pPr>
        <w:pStyle w:val="25"/>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（1</w:t>
      </w:r>
      <w:r>
        <w:rPr>
          <w:rFonts w:asciiTheme="minorEastAsia" w:hAnsiTheme="minorEastAsia" w:eastAsiaTheme="minorEastAsia"/>
          <w:b/>
        </w:rPr>
        <w:t>6</w:t>
      </w:r>
      <w:r>
        <w:rPr>
          <w:rFonts w:hint="eastAsia" w:asciiTheme="minorEastAsia" w:hAnsiTheme="minorEastAsia" w:eastAsiaTheme="minorEastAsia"/>
          <w:b/>
        </w:rPr>
        <w:t>）</w:t>
      </w:r>
      <w:r>
        <w:rPr>
          <w:rFonts w:asciiTheme="minorEastAsia" w:hAnsiTheme="minorEastAsia" w:eastAsiaTheme="minorEastAsia"/>
          <w:b/>
        </w:rPr>
        <w:tab/>
      </w:r>
      <w:r>
        <w:rPr>
          <w:rFonts w:hint="eastAsia" w:asciiTheme="majorEastAsia" w:hAnsiTheme="majorEastAsia" w:eastAsiaTheme="majorEastAsia"/>
          <w:b/>
          <w:szCs w:val="21"/>
        </w:rPr>
        <w:t>被保险人非因意外伤害而进行的整容、整形手术，以及因任何原因进行的美容；</w:t>
      </w:r>
    </w:p>
    <w:p>
      <w:pPr>
        <w:pStyle w:val="25"/>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（1</w:t>
      </w:r>
      <w:r>
        <w:rPr>
          <w:rFonts w:asciiTheme="minorEastAsia" w:hAnsiTheme="minorEastAsia" w:eastAsiaTheme="minorEastAsia"/>
          <w:b/>
        </w:rPr>
        <w:t>7</w:t>
      </w:r>
      <w:r>
        <w:rPr>
          <w:rFonts w:hint="eastAsia" w:asciiTheme="minorEastAsia" w:hAnsiTheme="minorEastAsia" w:eastAsiaTheme="minorEastAsia"/>
          <w:b/>
        </w:rPr>
        <w:t>）</w:t>
      </w:r>
      <w:r>
        <w:rPr>
          <w:rFonts w:asciiTheme="minorEastAsia" w:hAnsiTheme="minorEastAsia" w:eastAsiaTheme="minorEastAsia"/>
          <w:b/>
        </w:rPr>
        <w:tab/>
      </w:r>
      <w:r>
        <w:rPr>
          <w:rFonts w:hint="eastAsia" w:asciiTheme="majorEastAsia" w:hAnsiTheme="majorEastAsia" w:eastAsiaTheme="majorEastAsia"/>
          <w:b/>
          <w:szCs w:val="21"/>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25"/>
        <w:ind w:left="1683" w:leftChars="450" w:hanging="738" w:hangingChars="350"/>
        <w:rPr>
          <w:rFonts w:ascii="宋体" w:hAnsi="宋体"/>
          <w:b/>
          <w:szCs w:val="21"/>
        </w:rPr>
      </w:pPr>
      <w:r>
        <w:rPr>
          <w:rFonts w:hint="eastAsia" w:asciiTheme="minorEastAsia" w:hAnsiTheme="minorEastAsia" w:eastAsiaTheme="minorEastAsia"/>
          <w:b/>
        </w:rPr>
        <w:t>（1</w:t>
      </w:r>
      <w:r>
        <w:rPr>
          <w:rFonts w:asciiTheme="minorEastAsia" w:hAnsiTheme="minorEastAsia" w:eastAsiaTheme="minorEastAsia"/>
          <w:b/>
        </w:rPr>
        <w:t>8</w:t>
      </w:r>
      <w:r>
        <w:rPr>
          <w:rFonts w:hint="eastAsia" w:asciiTheme="minorEastAsia" w:hAnsiTheme="minorEastAsia" w:eastAsiaTheme="minorEastAsia"/>
          <w:b/>
        </w:rPr>
        <w:t>）</w:t>
      </w:r>
      <w:r>
        <w:rPr>
          <w:rFonts w:asciiTheme="minorEastAsia" w:hAnsiTheme="minorEastAsia" w:eastAsiaTheme="minorEastAsia"/>
          <w:b/>
        </w:rPr>
        <w:tab/>
      </w:r>
      <w:r>
        <w:rPr>
          <w:rFonts w:hint="eastAsia" w:ascii="宋体" w:hAnsi="宋体"/>
          <w:b/>
          <w:szCs w:val="21"/>
        </w:rPr>
        <w:t>被保险人在投保前已有残疾的治疗和康复</w:t>
      </w:r>
      <w:r>
        <w:rPr>
          <w:rFonts w:ascii="宋体" w:hAnsi="宋体"/>
          <w:b/>
          <w:szCs w:val="21"/>
        </w:rPr>
        <w:t>。</w:t>
      </w:r>
    </w:p>
    <w:p>
      <w:pPr>
        <w:pStyle w:val="2"/>
      </w:pPr>
      <w:bookmarkStart w:id="5" w:name="_2.4_保险金额"/>
      <w:bookmarkEnd w:id="5"/>
      <w:bookmarkStart w:id="6" w:name="_3_保险金申请"/>
      <w:bookmarkEnd w:id="6"/>
      <w:bookmarkStart w:id="7" w:name="_2.3.2_对于本保险合同载明的免赔额，保险人不承担给付保险金的责任。"/>
      <w:bookmarkEnd w:id="7"/>
      <w:r>
        <w:rPr>
          <w:rFonts w:hint="eastAsia"/>
        </w:rPr>
        <w:t>3</w:t>
      </w:r>
      <w:r>
        <w:rPr>
          <w:rFonts w:hint="eastAsia"/>
        </w:rPr>
        <w:tab/>
      </w:r>
      <w:r>
        <w:rPr>
          <w:rFonts w:hint="eastAsia"/>
        </w:rPr>
        <w:t>保险金申请</w:t>
      </w:r>
    </w:p>
    <w:p>
      <w:pPr>
        <w:pStyle w:val="25"/>
        <w:ind w:left="945" w:leftChars="450"/>
        <w:rPr>
          <w:rFonts w:ascii="宋体" w:hAnsi="宋体"/>
          <w:b/>
          <w:szCs w:val="21"/>
        </w:rPr>
      </w:pPr>
      <w:r>
        <w:fldChar w:fldCharType="begin"/>
      </w:r>
      <w:r>
        <w:instrText xml:space="preserve"> HYPERLINK \l "_4.8_保险金申请人" </w:instrText>
      </w:r>
      <w:r>
        <w:fldChar w:fldCharType="separate"/>
      </w:r>
      <w:r>
        <w:rPr>
          <w:rFonts w:hint="eastAsia"/>
          <w:b/>
        </w:rPr>
        <w:t>保险金申请人</w:t>
      </w:r>
      <w:r>
        <w:rPr>
          <w:rFonts w:hint="eastAsia"/>
        </w:rPr>
        <w:t>（见释义）</w:t>
      </w:r>
      <w:r>
        <w:rPr>
          <w:rFonts w:hint="eastAsia"/>
        </w:rPr>
        <w:fldChar w:fldCharType="end"/>
      </w:r>
      <w:r>
        <w:rPr>
          <w:rFonts w:hint="eastAsia" w:ascii="宋体" w:hAnsi="宋体"/>
          <w:szCs w:val="21"/>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宋体" w:hAnsi="宋体"/>
          <w:b/>
          <w:szCs w:val="21"/>
        </w:rPr>
        <w:t>保险金申请人未能提供有关材料，导致保险人无法核实该申请的真实性的，保险人对无法核实部分不承担给付保险金的责任。</w:t>
      </w:r>
    </w:p>
    <w:p>
      <w:pPr>
        <w:pStyle w:val="25"/>
        <w:ind w:left="1995" w:leftChars="650" w:hanging="630" w:hangingChars="300"/>
        <w:rPr>
          <w:rFonts w:ascii="宋体" w:hAnsi="宋体"/>
          <w:szCs w:val="21"/>
        </w:rPr>
      </w:pPr>
      <w:r>
        <w:rPr>
          <w:rFonts w:hint="eastAsia" w:ascii="宋体" w:hAnsi="宋体"/>
          <w:szCs w:val="21"/>
        </w:rPr>
        <w:t>（1）</w:t>
      </w:r>
      <w:r>
        <w:rPr>
          <w:rFonts w:ascii="宋体" w:hAnsi="宋体"/>
          <w:szCs w:val="21"/>
        </w:rPr>
        <w:tab/>
      </w:r>
      <w:r>
        <w:rPr>
          <w:rFonts w:hint="eastAsia" w:ascii="宋体" w:hAnsi="宋体"/>
          <w:szCs w:val="21"/>
        </w:rPr>
        <w:t>保险金给付申请书；</w:t>
      </w:r>
    </w:p>
    <w:p>
      <w:pPr>
        <w:pStyle w:val="25"/>
        <w:ind w:left="1995" w:leftChars="650" w:hanging="630" w:hangingChars="300"/>
        <w:rPr>
          <w:rFonts w:ascii="宋体" w:hAnsi="宋体"/>
          <w:szCs w:val="21"/>
        </w:rPr>
      </w:pPr>
      <w:r>
        <w:rPr>
          <w:rFonts w:hint="eastAsia" w:ascii="宋体" w:hAnsi="宋体"/>
          <w:szCs w:val="21"/>
        </w:rPr>
        <w:t>（2）</w:t>
      </w:r>
      <w:r>
        <w:rPr>
          <w:rFonts w:ascii="宋体" w:hAnsi="宋体"/>
          <w:szCs w:val="21"/>
        </w:rPr>
        <w:tab/>
      </w:r>
      <w:r>
        <w:rPr>
          <w:rFonts w:hint="eastAsia" w:ascii="宋体" w:hAnsi="宋体"/>
          <w:szCs w:val="21"/>
        </w:rPr>
        <w:t>保险单；</w:t>
      </w:r>
    </w:p>
    <w:p>
      <w:pPr>
        <w:pStyle w:val="25"/>
        <w:ind w:left="1995" w:leftChars="650" w:hanging="630" w:hangingChars="300"/>
        <w:rPr>
          <w:rFonts w:ascii="宋体" w:hAnsi="宋体"/>
          <w:szCs w:val="21"/>
        </w:rPr>
      </w:pPr>
      <w:r>
        <w:rPr>
          <w:rFonts w:hint="eastAsia" w:ascii="宋体" w:hAnsi="宋体"/>
          <w:szCs w:val="21"/>
        </w:rPr>
        <w:t>（3）</w:t>
      </w:r>
      <w:r>
        <w:rPr>
          <w:rFonts w:ascii="宋体" w:hAnsi="宋体"/>
          <w:szCs w:val="21"/>
        </w:rPr>
        <w:tab/>
      </w:r>
      <w:r>
        <w:rPr>
          <w:rFonts w:hint="eastAsia" w:ascii="宋体" w:hAnsi="宋体"/>
          <w:szCs w:val="21"/>
        </w:rPr>
        <w:t>保险金申请人、被保险人身份证明；</w:t>
      </w:r>
    </w:p>
    <w:p>
      <w:pPr>
        <w:pStyle w:val="25"/>
        <w:ind w:left="1995" w:leftChars="650" w:hanging="630" w:hangingChars="300"/>
        <w:rPr>
          <w:rFonts w:asciiTheme="minorEastAsia" w:hAnsiTheme="minorEastAsia" w:eastAsiaTheme="minorEastAsia"/>
          <w:color w:val="000000" w:themeColor="text1"/>
          <w14:textFill>
            <w14:solidFill>
              <w14:schemeClr w14:val="tx1"/>
            </w14:solidFill>
          </w14:textFill>
        </w:rPr>
      </w:pPr>
      <w:r>
        <w:rPr>
          <w:rFonts w:hint="eastAsia" w:ascii="宋体" w:hAnsi="宋体"/>
          <w:szCs w:val="21"/>
        </w:rPr>
        <w:t>（4）</w:t>
      </w:r>
      <w:r>
        <w:rPr>
          <w:rFonts w:ascii="宋体" w:hAnsi="宋体"/>
          <w:szCs w:val="21"/>
        </w:rPr>
        <w:tab/>
      </w:r>
      <w:r>
        <w:rPr>
          <w:rFonts w:hint="eastAsia" w:ascii="宋体" w:hAnsi="宋体"/>
          <w:szCs w:val="21"/>
        </w:rPr>
        <w:t>指定医疗机构出具的</w:t>
      </w:r>
      <w:r>
        <w:rPr>
          <w:rFonts w:hint="eastAsia" w:asciiTheme="minorEastAsia" w:hAnsiTheme="minorEastAsia" w:eastAsiaTheme="minorEastAsia"/>
          <w:color w:val="000000" w:themeColor="text1"/>
          <w14:textFill>
            <w14:solidFill>
              <w14:schemeClr w14:val="tx1"/>
            </w14:solidFill>
          </w14:textFill>
        </w:rPr>
        <w:t>出院小结、病历、医学影像检查资料；</w:t>
      </w:r>
    </w:p>
    <w:p>
      <w:pPr>
        <w:pStyle w:val="25"/>
        <w:ind w:left="1995" w:leftChars="650" w:hanging="630" w:hangingChars="3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5）</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t>被保险人所能提供的与确认保险事故的性质、原因、损失程度等有关的其他证明和资料。</w:t>
      </w:r>
    </w:p>
    <w:p>
      <w:pPr>
        <w:pStyle w:val="2"/>
      </w:pPr>
      <w:r>
        <w:rPr>
          <w:rFonts w:hint="eastAsia"/>
        </w:rPr>
        <w:t>4</w:t>
      </w:r>
      <w:r>
        <w:rPr>
          <w:rFonts w:hint="eastAsia"/>
        </w:rPr>
        <w:tab/>
      </w:r>
      <w:r>
        <w:rPr>
          <w:rFonts w:hint="eastAsia"/>
        </w:rPr>
        <w:t>释义</w:t>
      </w:r>
    </w:p>
    <w:p>
      <w:pPr>
        <w:pStyle w:val="3"/>
      </w:pPr>
      <w:bookmarkStart w:id="8" w:name="_4.1_意外伤害"/>
      <w:bookmarkEnd w:id="8"/>
      <w:r>
        <w:fldChar w:fldCharType="begin"/>
      </w:r>
      <w:r>
        <w:instrText xml:space="preserve"> HYPERLINK  \l "_2.1_保险责任" </w:instrText>
      </w:r>
      <w:r>
        <w:fldChar w:fldCharType="separate"/>
      </w:r>
      <w:r>
        <w:rPr>
          <w:rFonts w:hint="eastAsia"/>
        </w:rPr>
        <w:t>4.1</w:t>
      </w:r>
      <w:r>
        <w:rPr>
          <w:rFonts w:hint="eastAsia"/>
        </w:rPr>
        <w:tab/>
      </w:r>
      <w:r>
        <w:rPr>
          <w:rFonts w:hint="eastAsia"/>
        </w:rPr>
        <w:t>意外伤害</w:t>
      </w:r>
      <w:r>
        <w:fldChar w:fldCharType="end"/>
      </w:r>
    </w:p>
    <w:p>
      <w:pPr>
        <w:pStyle w:val="25"/>
        <w:ind w:left="945" w:leftChars="450"/>
        <w:rPr>
          <w:rFonts w:asciiTheme="minorEastAsia" w:hAnsiTheme="minorEastAsia" w:eastAsiaTheme="minorEastAsia"/>
          <w:b/>
          <w:szCs w:val="21"/>
        </w:rPr>
      </w:pPr>
      <w:bookmarkStart w:id="9" w:name="_4.5_住院日数"/>
      <w:bookmarkEnd w:id="9"/>
      <w:bookmarkStart w:id="10" w:name="_4.4_实际住院日数"/>
      <w:bookmarkEnd w:id="10"/>
      <w:bookmarkStart w:id="11" w:name="_4.4_猝死"/>
      <w:bookmarkEnd w:id="11"/>
      <w:bookmarkStart w:id="12" w:name="_4.2_医疗机构"/>
      <w:bookmarkEnd w:id="12"/>
      <w:bookmarkStart w:id="13" w:name="_4.5_住院日2.1_保险责任数"/>
      <w:bookmarkEnd w:id="13"/>
      <w:r>
        <w:rPr>
          <w:rFonts w:hint="eastAsia" w:asciiTheme="minorEastAsia" w:hAnsiTheme="minorEastAsia" w:eastAsiaTheme="minorEastAsia"/>
          <w:szCs w:val="21"/>
        </w:rPr>
        <w:t>指以外来的、突发的、非本意的、非疾病的客观事件为直接且单独的原因致使身体受到的伤害。</w:t>
      </w:r>
      <w:r>
        <w:rPr>
          <w:rFonts w:hint="eastAsia" w:asciiTheme="minorEastAsia" w:hAnsiTheme="minorEastAsia" w:eastAsiaTheme="minorEastAsia"/>
          <w:b/>
          <w:szCs w:val="21"/>
        </w:rPr>
        <w:t>以下情形属于疾病范畴，非本条款所指意外伤害：</w:t>
      </w:r>
    </w:p>
    <w:p>
      <w:pPr>
        <w:pStyle w:val="25"/>
        <w:ind w:left="1997" w:leftChars="650" w:hanging="632" w:hangingChars="300"/>
        <w:rPr>
          <w:rFonts w:asciiTheme="minorEastAsia" w:hAnsiTheme="minorEastAsia" w:eastAsiaTheme="minorEastAsia"/>
          <w:b/>
          <w:szCs w:val="21"/>
        </w:rPr>
      </w:pPr>
      <w:r>
        <w:rPr>
          <w:rFonts w:hint="eastAsia" w:asciiTheme="minorEastAsia" w:hAnsiTheme="minorEastAsia" w:eastAsiaTheme="minorEastAsia"/>
          <w:b/>
          <w:szCs w:val="21"/>
        </w:rPr>
        <w:t>（1）</w:t>
      </w:r>
      <w:r>
        <w:rPr>
          <w:rFonts w:asciiTheme="minorEastAsia" w:hAnsiTheme="minorEastAsia" w:eastAsiaTheme="minorEastAsia"/>
          <w:b/>
          <w:szCs w:val="21"/>
        </w:rPr>
        <w:tab/>
      </w:r>
      <w:r>
        <w:rPr>
          <w:rFonts w:hint="eastAsia" w:asciiTheme="minorEastAsia" w:hAnsiTheme="minorEastAsia" w:eastAsiaTheme="minorEastAsia"/>
          <w:b/>
          <w:szCs w:val="21"/>
        </w:rPr>
        <w:t>猝死；</w:t>
      </w:r>
    </w:p>
    <w:p>
      <w:pPr>
        <w:pStyle w:val="25"/>
        <w:ind w:left="1997" w:leftChars="650" w:hanging="632" w:hangingChars="300"/>
        <w:rPr>
          <w:rFonts w:asciiTheme="minorEastAsia" w:hAnsiTheme="minorEastAsia" w:eastAsiaTheme="minorEastAsia"/>
          <w:b/>
          <w:szCs w:val="21"/>
        </w:rPr>
      </w:pPr>
      <w:r>
        <w:rPr>
          <w:rFonts w:hint="eastAsia" w:asciiTheme="minorEastAsia" w:hAnsiTheme="minorEastAsia" w:eastAsiaTheme="minorEastAsia"/>
          <w:b/>
          <w:szCs w:val="21"/>
        </w:rPr>
        <w:t>（2）</w:t>
      </w:r>
      <w:r>
        <w:rPr>
          <w:rFonts w:asciiTheme="minorEastAsia" w:hAnsiTheme="minorEastAsia" w:eastAsiaTheme="minorEastAsia"/>
          <w:b/>
          <w:szCs w:val="21"/>
        </w:rPr>
        <w:tab/>
      </w:r>
      <w:r>
        <w:rPr>
          <w:rFonts w:hint="eastAsia" w:asciiTheme="minorEastAsia" w:hAnsiTheme="minorEastAsia" w:eastAsiaTheme="minorEastAsia"/>
          <w:b/>
          <w:szCs w:val="21"/>
        </w:rPr>
        <w:t>过敏及由过敏引发的变态反应性疾病；</w:t>
      </w:r>
    </w:p>
    <w:p>
      <w:pPr>
        <w:pStyle w:val="25"/>
        <w:ind w:left="1997" w:leftChars="650" w:hanging="632" w:hangingChars="300"/>
        <w:rPr>
          <w:rFonts w:asciiTheme="minorEastAsia" w:hAnsiTheme="minorEastAsia" w:eastAsiaTheme="minorEastAsia"/>
          <w:b/>
          <w:szCs w:val="21"/>
        </w:rPr>
      </w:pPr>
      <w:r>
        <w:rPr>
          <w:rFonts w:hint="eastAsia" w:asciiTheme="minorEastAsia" w:hAnsiTheme="minorEastAsia" w:eastAsiaTheme="minorEastAsia"/>
          <w:b/>
          <w:szCs w:val="21"/>
        </w:rPr>
        <w:t>（3）</w:t>
      </w:r>
      <w:r>
        <w:rPr>
          <w:rFonts w:asciiTheme="minorEastAsia" w:hAnsiTheme="minorEastAsia" w:eastAsiaTheme="minorEastAsia"/>
          <w:b/>
          <w:szCs w:val="21"/>
        </w:rPr>
        <w:tab/>
      </w:r>
      <w:r>
        <w:rPr>
          <w:rFonts w:hint="eastAsia" w:asciiTheme="minorEastAsia" w:hAnsiTheme="minorEastAsia" w:eastAsiaTheme="minorEastAsia"/>
          <w:b/>
          <w:szCs w:val="21"/>
        </w:rPr>
        <w:t>高原反应；</w:t>
      </w:r>
    </w:p>
    <w:p>
      <w:pPr>
        <w:pStyle w:val="25"/>
        <w:ind w:left="1997" w:leftChars="650" w:hanging="632" w:hangingChars="300"/>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（4）</w:t>
      </w:r>
      <w:r>
        <w:rPr>
          <w:rFonts w:asciiTheme="minorEastAsia" w:hAnsiTheme="minorEastAsia" w:eastAsiaTheme="minorEastAsia"/>
          <w:b/>
          <w:color w:val="000000" w:themeColor="text1"/>
          <w:szCs w:val="21"/>
          <w14:textFill>
            <w14:solidFill>
              <w14:schemeClr w14:val="tx1"/>
            </w14:solidFill>
          </w14:textFill>
        </w:rPr>
        <w:tab/>
      </w:r>
      <w:r>
        <w:rPr>
          <w:rFonts w:hint="eastAsia" w:asciiTheme="minorEastAsia" w:hAnsiTheme="minorEastAsia" w:eastAsiaTheme="minorEastAsia"/>
          <w:b/>
          <w:color w:val="000000" w:themeColor="text1"/>
          <w:szCs w:val="21"/>
          <w14:textFill>
            <w14:solidFill>
              <w14:schemeClr w14:val="tx1"/>
            </w14:solidFill>
          </w14:textFill>
        </w:rPr>
        <w:t>中暑；</w:t>
      </w:r>
    </w:p>
    <w:p>
      <w:pPr>
        <w:pStyle w:val="25"/>
        <w:ind w:left="1997" w:leftChars="650" w:hanging="632" w:hangingChars="300"/>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（5）</w:t>
      </w:r>
      <w:r>
        <w:rPr>
          <w:rFonts w:asciiTheme="minorEastAsia" w:hAnsiTheme="minorEastAsia" w:eastAsiaTheme="minorEastAsia"/>
          <w:b/>
          <w:color w:val="000000" w:themeColor="text1"/>
          <w:szCs w:val="21"/>
          <w14:textFill>
            <w14:solidFill>
              <w14:schemeClr w14:val="tx1"/>
            </w14:solidFill>
          </w14:textFill>
        </w:rPr>
        <w:tab/>
      </w:r>
      <w:r>
        <w:rPr>
          <w:rFonts w:hint="eastAsia" w:asciiTheme="minorEastAsia" w:hAnsiTheme="minorEastAsia" w:eastAsiaTheme="minorEastAsia"/>
          <w:b/>
          <w:color w:val="000000" w:themeColor="text1"/>
          <w:szCs w:val="21"/>
          <w14:textFill>
            <w14:solidFill>
              <w14:schemeClr w14:val="tx1"/>
            </w14:solidFill>
          </w14:textFill>
        </w:rPr>
        <w:t>细菌、病毒或其他病原体导致的感染性疾病。</w:t>
      </w:r>
    </w:p>
    <w:p>
      <w:pPr>
        <w:pStyle w:val="3"/>
        <w:rPr>
          <w:rStyle w:val="19"/>
          <w:color w:val="000000" w:themeColor="text1"/>
          <w:u w:val="none"/>
          <w14:textFill>
            <w14:solidFill>
              <w14:schemeClr w14:val="tx1"/>
            </w14:solidFill>
          </w14:textFill>
        </w:rPr>
      </w:pPr>
      <w:bookmarkStart w:id="14" w:name="_4.5_高风险运动"/>
      <w:bookmarkEnd w:id="14"/>
      <w:bookmarkStart w:id="15" w:name="_4.3_高风险运动"/>
      <w:bookmarkEnd w:id="15"/>
      <w:r>
        <w:rPr>
          <w:rStyle w:val="19"/>
          <w:color w:val="000000" w:themeColor="text1"/>
          <w:u w:val="none"/>
          <w14:textFill>
            <w14:solidFill>
              <w14:schemeClr w14:val="tx1"/>
            </w14:solidFill>
          </w14:textFill>
        </w:rPr>
        <w:fldChar w:fldCharType="begin"/>
      </w:r>
      <w:r>
        <w:rPr>
          <w:rStyle w:val="19"/>
          <w:color w:val="000000" w:themeColor="text1"/>
          <w:u w:val="none"/>
          <w14:textFill>
            <w14:solidFill>
              <w14:schemeClr w14:val="tx1"/>
            </w14:solidFill>
          </w14:textFill>
        </w:rPr>
        <w:instrText xml:space="preserve">HYPERLINK  \l "_2.2_责任免除"</w:instrText>
      </w:r>
      <w:r>
        <w:rPr>
          <w:rStyle w:val="19"/>
          <w:color w:val="000000" w:themeColor="text1"/>
          <w:u w:val="none"/>
          <w14:textFill>
            <w14:solidFill>
              <w14:schemeClr w14:val="tx1"/>
            </w14:solidFill>
          </w14:textFill>
        </w:rPr>
        <w:fldChar w:fldCharType="separate"/>
      </w:r>
      <w:r>
        <w:rPr>
          <w:rStyle w:val="19"/>
          <w:color w:val="000000" w:themeColor="text1"/>
          <w:u w:val="none"/>
          <w14:textFill>
            <w14:solidFill>
              <w14:schemeClr w14:val="tx1"/>
            </w14:solidFill>
          </w14:textFill>
        </w:rPr>
        <w:t>4</w:t>
      </w:r>
      <w:r>
        <w:rPr>
          <w:rStyle w:val="19"/>
          <w:rFonts w:hint="eastAsia"/>
          <w:color w:val="000000" w:themeColor="text1"/>
          <w:u w:val="none"/>
          <w14:textFill>
            <w14:solidFill>
              <w14:schemeClr w14:val="tx1"/>
            </w14:solidFill>
          </w14:textFill>
        </w:rPr>
        <w:t>.</w:t>
      </w:r>
      <w:r>
        <w:rPr>
          <w:rStyle w:val="19"/>
          <w:color w:val="000000" w:themeColor="text1"/>
          <w:u w:val="none"/>
          <w14:textFill>
            <w14:solidFill>
              <w14:schemeClr w14:val="tx1"/>
            </w14:solidFill>
          </w14:textFill>
        </w:rPr>
        <w:t>2</w:t>
      </w:r>
      <w:r>
        <w:rPr>
          <w:rStyle w:val="19"/>
          <w:color w:val="000000" w:themeColor="text1"/>
          <w:u w:val="none"/>
          <w14:textFill>
            <w14:solidFill>
              <w14:schemeClr w14:val="tx1"/>
            </w14:solidFill>
          </w14:textFill>
        </w:rPr>
        <w:tab/>
      </w:r>
      <w:r>
        <w:rPr>
          <w:rStyle w:val="19"/>
          <w:rFonts w:hint="eastAsia"/>
          <w:color w:val="000000" w:themeColor="text1"/>
          <w:u w:val="none"/>
          <w14:textFill>
            <w14:solidFill>
              <w14:schemeClr w14:val="tx1"/>
            </w14:solidFill>
          </w14:textFill>
        </w:rPr>
        <w:t>高风险运动</w:t>
      </w:r>
    </w:p>
    <w:p>
      <w:pPr>
        <w:pStyle w:val="25"/>
        <w:ind w:left="991" w:leftChars="472" w:firstLine="422"/>
        <w:rPr>
          <w:rFonts w:asciiTheme="minorEastAsia" w:hAnsiTheme="minorEastAsia" w:eastAsiaTheme="minorEastAsia"/>
          <w:szCs w:val="21"/>
        </w:rPr>
      </w:pPr>
      <w:r>
        <w:rPr>
          <w:rStyle w:val="19"/>
          <w:rFonts w:asciiTheme="minorEastAsia" w:hAnsiTheme="minorEastAsia" w:eastAsiaTheme="minorEastAsia" w:cstheme="minorEastAsia"/>
          <w:b/>
          <w:bCs/>
          <w:color w:val="000000" w:themeColor="text1"/>
          <w:szCs w:val="21"/>
          <w:u w:val="none"/>
          <w14:textFill>
            <w14:solidFill>
              <w14:schemeClr w14:val="tx1"/>
            </w14:solidFill>
          </w14:textFill>
        </w:rPr>
        <w:fldChar w:fldCharType="end"/>
      </w:r>
      <w:bookmarkStart w:id="16" w:name="_4.6_酒后驾驶"/>
      <w:bookmarkEnd w:id="16"/>
      <w:r>
        <w:rPr>
          <w:rFonts w:hint="eastAsia" w:asciiTheme="minorEastAsia" w:hAnsiTheme="minorEastAsia" w:eastAsiaTheme="minorEastAsia"/>
          <w:szCs w:val="21"/>
        </w:rPr>
        <w:t>指运动风险等级高、极易发生人身伤害的运动，包括潜水、滑水、滑雪、滑冰、跳伞、热气球运动、滑翔机、滑翔翼、滑翔伞、动力伞、攀岩运动、探险活动、武术比赛、摔跤比赛、特技表演、赛马、赛车、驾驶卡丁车、蹦极及保险单载明的其他运动。其中</w:t>
      </w:r>
      <w:r>
        <w:rPr>
          <w:rFonts w:asciiTheme="minorEastAsia" w:hAnsiTheme="minorEastAsia" w:eastAsiaTheme="minorEastAsia"/>
          <w:szCs w:val="21"/>
        </w:rPr>
        <w:t>：</w:t>
      </w:r>
    </w:p>
    <w:p>
      <w:pPr>
        <w:pStyle w:val="25"/>
        <w:ind w:left="3255" w:leftChars="650" w:hanging="1890" w:hangingChars="900"/>
        <w:rPr>
          <w:rFonts w:asciiTheme="minorEastAsia" w:hAnsiTheme="minorEastAsia" w:eastAsiaTheme="minorEastAsia"/>
          <w:b/>
          <w:bCs/>
          <w:szCs w:val="21"/>
        </w:rPr>
      </w:pPr>
      <w:r>
        <w:rPr>
          <w:rFonts w:hint="eastAsia" w:asciiTheme="minorEastAsia" w:hAnsiTheme="minorEastAsia" w:eastAsiaTheme="minorEastAsia"/>
          <w:szCs w:val="21"/>
        </w:rPr>
        <w:t>（1）潜水：</w:t>
      </w:r>
      <w:r>
        <w:rPr>
          <w:rFonts w:asciiTheme="minorEastAsia" w:hAnsiTheme="minorEastAsia" w:eastAsiaTheme="minorEastAsia"/>
          <w:szCs w:val="21"/>
        </w:rPr>
        <w:tab/>
      </w:r>
      <w:r>
        <w:rPr>
          <w:rFonts w:hint="eastAsia" w:asciiTheme="minorEastAsia" w:hAnsiTheme="minorEastAsia" w:eastAsiaTheme="minorEastAsia"/>
          <w:szCs w:val="21"/>
        </w:rPr>
        <w:t>指以辅助呼吸器材在江、河、湖、海、水库、运河等水域进行的水下运动，</w:t>
      </w:r>
      <w:r>
        <w:rPr>
          <w:rFonts w:hint="eastAsia" w:asciiTheme="minorEastAsia" w:hAnsiTheme="minorEastAsia" w:eastAsiaTheme="minorEastAsia"/>
          <w:b/>
          <w:bCs/>
          <w:szCs w:val="21"/>
        </w:rPr>
        <w:t>但穿着救生衣在水面进行的浮潜活动除外。</w:t>
      </w:r>
    </w:p>
    <w:p>
      <w:pPr>
        <w:pStyle w:val="25"/>
        <w:ind w:left="3255" w:leftChars="650" w:hanging="1890" w:hangingChars="900"/>
        <w:rPr>
          <w:rFonts w:asciiTheme="minorEastAsia" w:hAnsiTheme="minorEastAsia" w:eastAsiaTheme="minorEastAsia"/>
          <w:szCs w:val="21"/>
        </w:rPr>
      </w:pPr>
      <w:r>
        <w:rPr>
          <w:rFonts w:hint="eastAsia" w:asciiTheme="minorEastAsia" w:hAnsiTheme="minorEastAsia" w:eastAsiaTheme="minorEastAsia"/>
          <w:szCs w:val="21"/>
        </w:rPr>
        <w:t>（2）热气球运动：</w:t>
      </w:r>
      <w:r>
        <w:rPr>
          <w:rFonts w:asciiTheme="minorEastAsia" w:hAnsiTheme="minorEastAsia" w:eastAsiaTheme="minorEastAsia"/>
          <w:szCs w:val="21"/>
        </w:rPr>
        <w:tab/>
      </w:r>
      <w:r>
        <w:rPr>
          <w:rFonts w:hint="eastAsia" w:asciiTheme="minorEastAsia" w:hAnsiTheme="minorEastAsia" w:eastAsiaTheme="minorEastAsia"/>
          <w:szCs w:val="21"/>
        </w:rPr>
        <w:t>指乘坐热气球升空飞行的体育活动。</w:t>
      </w:r>
    </w:p>
    <w:p>
      <w:pPr>
        <w:pStyle w:val="25"/>
        <w:ind w:left="3255" w:leftChars="650" w:hanging="1890" w:hangingChars="900"/>
        <w:rPr>
          <w:rFonts w:asciiTheme="minorEastAsia" w:hAnsiTheme="minorEastAsia" w:eastAsiaTheme="minorEastAsia"/>
          <w:szCs w:val="21"/>
        </w:rPr>
      </w:pPr>
      <w:r>
        <w:rPr>
          <w:rFonts w:hint="eastAsia" w:asciiTheme="minorEastAsia" w:hAnsiTheme="minorEastAsia" w:eastAsiaTheme="minorEastAsia"/>
          <w:szCs w:val="21"/>
        </w:rPr>
        <w:t>（3）攀岩运动：</w:t>
      </w:r>
      <w:r>
        <w:rPr>
          <w:rFonts w:asciiTheme="minorEastAsia" w:hAnsiTheme="minorEastAsia" w:eastAsiaTheme="minorEastAsia"/>
          <w:szCs w:val="21"/>
        </w:rPr>
        <w:tab/>
      </w:r>
      <w:r>
        <w:rPr>
          <w:rFonts w:hint="eastAsia" w:asciiTheme="minorEastAsia" w:hAnsiTheme="minorEastAsia" w:eastAsiaTheme="minorEastAsia"/>
          <w:szCs w:val="21"/>
        </w:rPr>
        <w:t>指以攀登悬崖、楼宇外墙、人造悬崖、冰崖、冰山等运动。</w:t>
      </w:r>
    </w:p>
    <w:p>
      <w:pPr>
        <w:pStyle w:val="25"/>
        <w:ind w:left="3255" w:leftChars="650" w:hanging="1890" w:hangingChars="900"/>
        <w:rPr>
          <w:rFonts w:asciiTheme="minorEastAsia" w:hAnsiTheme="minorEastAsia" w:eastAsiaTheme="minorEastAsia"/>
          <w:szCs w:val="21"/>
        </w:rPr>
      </w:pPr>
      <w:r>
        <w:rPr>
          <w:rFonts w:hint="eastAsia" w:asciiTheme="minorEastAsia" w:hAnsiTheme="minorEastAsia" w:eastAsiaTheme="minorEastAsia"/>
          <w:szCs w:val="21"/>
        </w:rPr>
        <w:t>（4）探险活动：</w:t>
      </w:r>
      <w:r>
        <w:rPr>
          <w:rFonts w:asciiTheme="minorEastAsia" w:hAnsiTheme="minorEastAsia" w:eastAsiaTheme="minorEastAsia"/>
          <w:szCs w:val="21"/>
        </w:rPr>
        <w:tab/>
      </w:r>
      <w:r>
        <w:rPr>
          <w:rFonts w:hint="eastAsia" w:asciiTheme="minorEastAsia" w:hAnsiTheme="minorEastAsia" w:eastAsiaTheme="minorEastAsia"/>
          <w:szCs w:val="21"/>
        </w:rPr>
        <w:t>指明知在某种特定的自然条件下有失去生命或使身体受到伤害的危险，而故意使自己置身其中的行为。如江河漂流、非固定路线徒步、徒步穿越沙漠或人迹罕至的原始森林等活动。</w:t>
      </w:r>
    </w:p>
    <w:p>
      <w:pPr>
        <w:pStyle w:val="25"/>
        <w:ind w:left="3255" w:leftChars="650" w:hanging="1890" w:hangingChars="900"/>
        <w:rPr>
          <w:rFonts w:asciiTheme="minorEastAsia" w:hAnsiTheme="minorEastAsia" w:eastAsiaTheme="minorEastAsia"/>
          <w:szCs w:val="21"/>
        </w:rPr>
      </w:pPr>
      <w:r>
        <w:rPr>
          <w:rFonts w:hint="eastAsia" w:asciiTheme="minorEastAsia" w:hAnsiTheme="minorEastAsia" w:eastAsiaTheme="minorEastAsia"/>
          <w:szCs w:val="21"/>
        </w:rPr>
        <w:t>（5）武术比赛：</w:t>
      </w:r>
      <w:r>
        <w:rPr>
          <w:rFonts w:asciiTheme="minorEastAsia" w:hAnsiTheme="minorEastAsia" w:eastAsiaTheme="minorEastAsia"/>
          <w:szCs w:val="21"/>
        </w:rPr>
        <w:tab/>
      </w:r>
      <w:r>
        <w:rPr>
          <w:rFonts w:hint="eastAsia" w:asciiTheme="minorEastAsia" w:hAnsiTheme="minorEastAsia" w:eastAsiaTheme="minorEastAsia"/>
          <w:szCs w:val="21"/>
        </w:rPr>
        <w:t>指两人或两人以上对抗性柔道、空手道、跆拳道、散打、拳击等各种拳术及各种使用器械的对抗性比赛。</w:t>
      </w:r>
    </w:p>
    <w:p>
      <w:pPr>
        <w:pStyle w:val="25"/>
        <w:ind w:left="3255" w:leftChars="650" w:hanging="1890" w:hangingChars="900"/>
        <w:rPr>
          <w:rFonts w:asciiTheme="minorEastAsia" w:hAnsiTheme="minorEastAsia" w:eastAsiaTheme="minorEastAsia"/>
          <w:szCs w:val="21"/>
        </w:rPr>
      </w:pPr>
      <w:r>
        <w:rPr>
          <w:rFonts w:hint="eastAsia" w:asciiTheme="minorEastAsia" w:hAnsiTheme="minorEastAsia" w:eastAsiaTheme="minorEastAsia"/>
          <w:szCs w:val="21"/>
        </w:rPr>
        <w:t>（6）特技：</w:t>
      </w:r>
      <w:r>
        <w:rPr>
          <w:rFonts w:asciiTheme="minorEastAsia" w:hAnsiTheme="minorEastAsia" w:eastAsiaTheme="minorEastAsia"/>
          <w:szCs w:val="21"/>
        </w:rPr>
        <w:tab/>
      </w:r>
      <w:r>
        <w:rPr>
          <w:rFonts w:hint="eastAsia" w:asciiTheme="minorEastAsia" w:hAnsiTheme="minorEastAsia" w:eastAsiaTheme="minorEastAsia"/>
          <w:szCs w:val="21"/>
        </w:rPr>
        <w:t>指从事马术、杂技、驯兽等特殊技能。</w:t>
      </w:r>
    </w:p>
    <w:p>
      <w:pPr>
        <w:pStyle w:val="3"/>
        <w:rPr>
          <w:rStyle w:val="19"/>
          <w:color w:val="000000" w:themeColor="text1"/>
          <w:u w:val="none"/>
          <w14:textFill>
            <w14:solidFill>
              <w14:schemeClr w14:val="tx1"/>
            </w14:solidFill>
          </w14:textFill>
        </w:rPr>
      </w:pPr>
      <w:bookmarkStart w:id="17" w:name="_4.4_酒后驾驶"/>
      <w:bookmarkEnd w:id="17"/>
      <w:r>
        <w:rPr>
          <w:rStyle w:val="19"/>
          <w:color w:val="000000" w:themeColor="text1"/>
          <w:u w:val="none"/>
          <w14:textFill>
            <w14:solidFill>
              <w14:schemeClr w14:val="tx1"/>
            </w14:solidFill>
          </w14:textFill>
        </w:rPr>
        <w:fldChar w:fldCharType="begin"/>
      </w:r>
      <w:r>
        <w:rPr>
          <w:rStyle w:val="19"/>
          <w:color w:val="000000" w:themeColor="text1"/>
          <w:u w:val="none"/>
          <w14:textFill>
            <w14:solidFill>
              <w14:schemeClr w14:val="tx1"/>
            </w14:solidFill>
          </w14:textFill>
        </w:rPr>
        <w:instrText xml:space="preserve"> HYPERLINK  \l "_2.2_责任免除" </w:instrText>
      </w:r>
      <w:r>
        <w:rPr>
          <w:rStyle w:val="19"/>
          <w:color w:val="000000" w:themeColor="text1"/>
          <w:u w:val="none"/>
          <w14:textFill>
            <w14:solidFill>
              <w14:schemeClr w14:val="tx1"/>
            </w14:solidFill>
          </w14:textFill>
        </w:rPr>
        <w:fldChar w:fldCharType="separate"/>
      </w:r>
      <w:r>
        <w:rPr>
          <w:rStyle w:val="19"/>
          <w:color w:val="000000" w:themeColor="text1"/>
          <w:u w:val="none"/>
          <w14:textFill>
            <w14:solidFill>
              <w14:schemeClr w14:val="tx1"/>
            </w14:solidFill>
          </w14:textFill>
        </w:rPr>
        <w:t>4</w:t>
      </w:r>
      <w:r>
        <w:rPr>
          <w:rStyle w:val="19"/>
          <w:rFonts w:hint="eastAsia"/>
          <w:color w:val="000000" w:themeColor="text1"/>
          <w:u w:val="none"/>
          <w14:textFill>
            <w14:solidFill>
              <w14:schemeClr w14:val="tx1"/>
            </w14:solidFill>
          </w14:textFill>
        </w:rPr>
        <w:t>.</w:t>
      </w:r>
      <w:r>
        <w:rPr>
          <w:rStyle w:val="19"/>
          <w:color w:val="000000" w:themeColor="text1"/>
          <w:u w:val="none"/>
          <w14:textFill>
            <w14:solidFill>
              <w14:schemeClr w14:val="tx1"/>
            </w14:solidFill>
          </w14:textFill>
        </w:rPr>
        <w:t>3</w:t>
      </w:r>
      <w:r>
        <w:rPr>
          <w:rStyle w:val="19"/>
          <w:rFonts w:hint="eastAsia"/>
          <w:color w:val="000000" w:themeColor="text1"/>
          <w:u w:val="none"/>
          <w14:textFill>
            <w14:solidFill>
              <w14:schemeClr w14:val="tx1"/>
            </w14:solidFill>
          </w14:textFill>
        </w:rPr>
        <w:tab/>
      </w:r>
      <w:r>
        <w:rPr>
          <w:rStyle w:val="19"/>
          <w:rFonts w:hint="eastAsia"/>
          <w:color w:val="000000" w:themeColor="text1"/>
          <w:u w:val="none"/>
          <w14:textFill>
            <w14:solidFill>
              <w14:schemeClr w14:val="tx1"/>
            </w14:solidFill>
          </w14:textFill>
        </w:rPr>
        <w:t>酒后驾驶</w:t>
      </w:r>
    </w:p>
    <w:p>
      <w:pPr>
        <w:pStyle w:val="25"/>
        <w:ind w:left="945" w:leftChars="450"/>
        <w:rPr>
          <w:rFonts w:asciiTheme="minorEastAsia" w:hAnsiTheme="minorEastAsia" w:eastAsiaTheme="minorEastAsia"/>
          <w:color w:val="000000" w:themeColor="text1"/>
          <w:szCs w:val="21"/>
          <w14:textFill>
            <w14:solidFill>
              <w14:schemeClr w14:val="tx1"/>
            </w14:solidFill>
          </w14:textFill>
        </w:rPr>
      </w:pPr>
      <w:r>
        <w:rPr>
          <w:rStyle w:val="19"/>
          <w:rFonts w:asciiTheme="minorEastAsia" w:hAnsiTheme="minorEastAsia" w:eastAsiaTheme="minorEastAsia" w:cstheme="minorEastAsia"/>
          <w:color w:val="000000" w:themeColor="text1"/>
          <w:szCs w:val="21"/>
          <w:u w:val="none"/>
          <w14:textFill>
            <w14:solidFill>
              <w14:schemeClr w14:val="tx1"/>
            </w14:solidFill>
          </w14:textFill>
        </w:rPr>
        <w:fldChar w:fldCharType="end"/>
      </w:r>
      <w:r>
        <w:rPr>
          <w:rFonts w:hint="eastAsia" w:asciiTheme="minorEastAsia" w:hAnsiTheme="minorEastAsia" w:eastAsiaTheme="minorEastAsia"/>
          <w:color w:val="000000" w:themeColor="text1"/>
          <w:szCs w:val="21"/>
          <w14:textFill>
            <w14:solidFill>
              <w14:schemeClr w14:val="tx1"/>
            </w14:solidFill>
          </w14:textFill>
        </w:rPr>
        <w:t>指经检测或者鉴定，发生事故时车辆驾驶人员每百毫升血液中的酒精含量达到或者超过一定的标准，公安机关交通管理部门依据《道路交通安全法》的规定认定为饮酒后驾驶或者醉酒后驾驶。</w:t>
      </w:r>
    </w:p>
    <w:p>
      <w:pPr>
        <w:pStyle w:val="3"/>
        <w:rPr>
          <w:rStyle w:val="19"/>
          <w:color w:val="000000" w:themeColor="text1"/>
          <w:u w:val="none"/>
          <w14:textFill>
            <w14:solidFill>
              <w14:schemeClr w14:val="tx1"/>
            </w14:solidFill>
          </w14:textFill>
        </w:rPr>
      </w:pPr>
      <w:bookmarkStart w:id="18" w:name="_4.5_无有效驾驶证"/>
      <w:bookmarkEnd w:id="18"/>
      <w:bookmarkStart w:id="19" w:name="_4.7_无有效驾驶证"/>
      <w:bookmarkEnd w:id="19"/>
      <w:r>
        <w:rPr>
          <w:rStyle w:val="19"/>
          <w:color w:val="000000" w:themeColor="text1"/>
          <w:u w:val="none"/>
          <w14:textFill>
            <w14:solidFill>
              <w14:schemeClr w14:val="tx1"/>
            </w14:solidFill>
          </w14:textFill>
        </w:rPr>
        <w:fldChar w:fldCharType="begin"/>
      </w:r>
      <w:r>
        <w:rPr>
          <w:rStyle w:val="19"/>
          <w:color w:val="000000" w:themeColor="text1"/>
          <w:u w:val="none"/>
          <w14:textFill>
            <w14:solidFill>
              <w14:schemeClr w14:val="tx1"/>
            </w14:solidFill>
          </w14:textFill>
        </w:rPr>
        <w:instrText xml:space="preserve"> HYPERLINK  \l "_2.2_责任免除" </w:instrText>
      </w:r>
      <w:r>
        <w:rPr>
          <w:rStyle w:val="19"/>
          <w:color w:val="000000" w:themeColor="text1"/>
          <w:u w:val="none"/>
          <w14:textFill>
            <w14:solidFill>
              <w14:schemeClr w14:val="tx1"/>
            </w14:solidFill>
          </w14:textFill>
        </w:rPr>
        <w:fldChar w:fldCharType="separate"/>
      </w:r>
      <w:r>
        <w:rPr>
          <w:rStyle w:val="19"/>
          <w:color w:val="000000" w:themeColor="text1"/>
          <w:u w:val="none"/>
          <w14:textFill>
            <w14:solidFill>
              <w14:schemeClr w14:val="tx1"/>
            </w14:solidFill>
          </w14:textFill>
        </w:rPr>
        <w:t>4</w:t>
      </w:r>
      <w:r>
        <w:rPr>
          <w:rStyle w:val="19"/>
          <w:rFonts w:hint="eastAsia"/>
          <w:color w:val="000000" w:themeColor="text1"/>
          <w:u w:val="none"/>
          <w14:textFill>
            <w14:solidFill>
              <w14:schemeClr w14:val="tx1"/>
            </w14:solidFill>
          </w14:textFill>
        </w:rPr>
        <w:t>.</w:t>
      </w:r>
      <w:r>
        <w:rPr>
          <w:rStyle w:val="19"/>
          <w:color w:val="000000" w:themeColor="text1"/>
          <w:u w:val="none"/>
          <w14:textFill>
            <w14:solidFill>
              <w14:schemeClr w14:val="tx1"/>
            </w14:solidFill>
          </w14:textFill>
        </w:rPr>
        <w:t>4</w:t>
      </w:r>
      <w:r>
        <w:rPr>
          <w:rStyle w:val="19"/>
          <w:rFonts w:hint="eastAsia"/>
          <w:color w:val="000000" w:themeColor="text1"/>
          <w:u w:val="none"/>
          <w14:textFill>
            <w14:solidFill>
              <w14:schemeClr w14:val="tx1"/>
            </w14:solidFill>
          </w14:textFill>
        </w:rPr>
        <w:tab/>
      </w:r>
      <w:r>
        <w:rPr>
          <w:rStyle w:val="19"/>
          <w:rFonts w:hint="eastAsia"/>
          <w:color w:val="000000" w:themeColor="text1"/>
          <w:u w:val="none"/>
          <w14:textFill>
            <w14:solidFill>
              <w14:schemeClr w14:val="tx1"/>
            </w14:solidFill>
          </w14:textFill>
        </w:rPr>
        <w:t>无合法有效驾驶证</w:t>
      </w:r>
    </w:p>
    <w:p>
      <w:pPr>
        <w:pStyle w:val="25"/>
        <w:ind w:left="945" w:leftChars="450" w:firstLine="422"/>
        <w:rPr>
          <w:rFonts w:asciiTheme="minorEastAsia" w:hAnsiTheme="minorEastAsia" w:eastAsiaTheme="minorEastAsia"/>
          <w:color w:val="000000" w:themeColor="text1"/>
          <w:szCs w:val="21"/>
          <w14:textFill>
            <w14:solidFill>
              <w14:schemeClr w14:val="tx1"/>
            </w14:solidFill>
          </w14:textFill>
        </w:rPr>
      </w:pPr>
      <w:r>
        <w:rPr>
          <w:rStyle w:val="19"/>
          <w:rFonts w:asciiTheme="minorEastAsia" w:hAnsiTheme="minorEastAsia" w:eastAsiaTheme="minorEastAsia" w:cstheme="minorEastAsia"/>
          <w:b/>
          <w:bCs/>
          <w:color w:val="000000" w:themeColor="text1"/>
          <w:szCs w:val="21"/>
          <w:u w:val="none"/>
          <w14:textFill>
            <w14:solidFill>
              <w14:schemeClr w14:val="tx1"/>
            </w14:solidFill>
          </w14:textFill>
        </w:rPr>
        <w:fldChar w:fldCharType="end"/>
      </w:r>
      <w:r>
        <w:rPr>
          <w:rFonts w:hint="eastAsia" w:asciiTheme="minorEastAsia" w:hAnsiTheme="minorEastAsia" w:eastAsiaTheme="minorEastAsia"/>
          <w:color w:val="000000" w:themeColor="text1"/>
          <w:szCs w:val="21"/>
          <w14:textFill>
            <w14:solidFill>
              <w14:schemeClr w14:val="tx1"/>
            </w14:solidFill>
          </w14:textFill>
        </w:rPr>
        <w:t>被保险人存在下列情形之一：</w:t>
      </w:r>
    </w:p>
    <w:p>
      <w:pPr>
        <w:pStyle w:val="25"/>
        <w:ind w:left="1995" w:leftChars="650" w:hanging="630" w:hangingChars="3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r>
        <w:rPr>
          <w:rFonts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无驾驶证或驾驶证有效期已届满；</w:t>
      </w:r>
    </w:p>
    <w:p>
      <w:pPr>
        <w:pStyle w:val="25"/>
        <w:ind w:left="1995" w:leftChars="650" w:hanging="630" w:hangingChars="3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r>
        <w:rPr>
          <w:rFonts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驾驶的机动车与驾驶证载明的准驾车型不符；</w:t>
      </w:r>
    </w:p>
    <w:p>
      <w:pPr>
        <w:pStyle w:val="25"/>
        <w:ind w:left="1995" w:leftChars="650" w:hanging="630" w:hangingChars="3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w:t>
      </w:r>
      <w:r>
        <w:rPr>
          <w:rFonts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实习期内驾驶执行任务的警车、消防车、救护车、工程救险车；实习期内驾驶公共汽车、营运客车或者载有爆炸物品、易燃易爆化学物品、剧毒或者放射性等危险物品的机动车，实习期内驾驶的机动车牵引挂车；</w:t>
      </w:r>
    </w:p>
    <w:p>
      <w:pPr>
        <w:pStyle w:val="25"/>
        <w:ind w:left="1995" w:leftChars="650" w:hanging="630" w:hangingChars="3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w:t>
      </w:r>
      <w:r>
        <w:rPr>
          <w:rFonts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持未按规定审验的驾驶证，以及在暂扣、扣留、吊销、注销驾驶证期间驾驶机动车；</w:t>
      </w:r>
    </w:p>
    <w:p>
      <w:pPr>
        <w:pStyle w:val="25"/>
        <w:ind w:left="1995" w:leftChars="650" w:hanging="630" w:hangingChars="3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w:t>
      </w:r>
      <w:r>
        <w:rPr>
          <w:rFonts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使用各种专用机械车、特种车的人员无国家有关部门核发的有效操作证，驾驶营业性客车的驾驶人无国家有关部门核发的有效资格证书；</w:t>
      </w:r>
    </w:p>
    <w:p>
      <w:pPr>
        <w:pStyle w:val="25"/>
        <w:ind w:left="1995" w:leftChars="650" w:hanging="630" w:hangingChars="3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w:t>
      </w:r>
      <w:r>
        <w:rPr>
          <w:rFonts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依照法律法规或公安机关交通管理部门有关规定不允许驾驶机动车的其他情况下驾车。</w:t>
      </w:r>
    </w:p>
    <w:p>
      <w:pPr>
        <w:pStyle w:val="3"/>
        <w:rPr>
          <w:rStyle w:val="19"/>
          <w:color w:val="000000" w:themeColor="text1"/>
          <w:u w:val="none"/>
          <w14:textFill>
            <w14:solidFill>
              <w14:schemeClr w14:val="tx1"/>
            </w14:solidFill>
          </w14:textFill>
        </w:rPr>
      </w:pPr>
      <w:bookmarkStart w:id="20" w:name="_4.8_无有效行驶证"/>
      <w:bookmarkEnd w:id="20"/>
      <w:bookmarkStart w:id="21" w:name="_4.6_无有效行驶证"/>
      <w:bookmarkEnd w:id="21"/>
      <w:r>
        <w:rPr>
          <w:rStyle w:val="19"/>
          <w:color w:val="000000" w:themeColor="text1"/>
          <w:u w:val="none"/>
          <w14:textFill>
            <w14:solidFill>
              <w14:schemeClr w14:val="tx1"/>
            </w14:solidFill>
          </w14:textFill>
        </w:rPr>
        <w:fldChar w:fldCharType="begin"/>
      </w:r>
      <w:r>
        <w:rPr>
          <w:rStyle w:val="19"/>
          <w:color w:val="000000" w:themeColor="text1"/>
          <w:u w:val="none"/>
          <w14:textFill>
            <w14:solidFill>
              <w14:schemeClr w14:val="tx1"/>
            </w14:solidFill>
          </w14:textFill>
        </w:rPr>
        <w:instrText xml:space="preserve"> HYPERLINK  \l "_2.2_责任免除" </w:instrText>
      </w:r>
      <w:r>
        <w:rPr>
          <w:rStyle w:val="19"/>
          <w:color w:val="000000" w:themeColor="text1"/>
          <w:u w:val="none"/>
          <w14:textFill>
            <w14:solidFill>
              <w14:schemeClr w14:val="tx1"/>
            </w14:solidFill>
          </w14:textFill>
        </w:rPr>
        <w:fldChar w:fldCharType="separate"/>
      </w:r>
      <w:r>
        <w:rPr>
          <w:rStyle w:val="19"/>
          <w:color w:val="000000" w:themeColor="text1"/>
          <w:u w:val="none"/>
          <w14:textFill>
            <w14:solidFill>
              <w14:schemeClr w14:val="tx1"/>
            </w14:solidFill>
          </w14:textFill>
        </w:rPr>
        <w:t>4</w:t>
      </w:r>
      <w:r>
        <w:rPr>
          <w:rStyle w:val="19"/>
          <w:rFonts w:hint="eastAsia"/>
          <w:color w:val="000000" w:themeColor="text1"/>
          <w:u w:val="none"/>
          <w14:textFill>
            <w14:solidFill>
              <w14:schemeClr w14:val="tx1"/>
            </w14:solidFill>
          </w14:textFill>
        </w:rPr>
        <w:t>.</w:t>
      </w:r>
      <w:r>
        <w:rPr>
          <w:rStyle w:val="19"/>
          <w:color w:val="000000" w:themeColor="text1"/>
          <w:u w:val="none"/>
          <w14:textFill>
            <w14:solidFill>
              <w14:schemeClr w14:val="tx1"/>
            </w14:solidFill>
          </w14:textFill>
        </w:rPr>
        <w:t>5</w:t>
      </w:r>
      <w:r>
        <w:rPr>
          <w:rStyle w:val="19"/>
          <w:rFonts w:hint="eastAsia"/>
          <w:color w:val="000000" w:themeColor="text1"/>
          <w:u w:val="none"/>
          <w14:textFill>
            <w14:solidFill>
              <w14:schemeClr w14:val="tx1"/>
            </w14:solidFill>
          </w14:textFill>
        </w:rPr>
        <w:tab/>
      </w:r>
      <w:r>
        <w:rPr>
          <w:rStyle w:val="19"/>
          <w:rFonts w:hint="eastAsia"/>
          <w:color w:val="000000" w:themeColor="text1"/>
          <w:u w:val="none"/>
          <w14:textFill>
            <w14:solidFill>
              <w14:schemeClr w14:val="tx1"/>
            </w14:solidFill>
          </w14:textFill>
        </w:rPr>
        <w:t>无合法有效行驶证</w:t>
      </w:r>
    </w:p>
    <w:p>
      <w:pPr>
        <w:pStyle w:val="25"/>
        <w:ind w:left="945" w:leftChars="450" w:firstLine="422"/>
        <w:rPr>
          <w:rFonts w:asciiTheme="minorEastAsia" w:hAnsiTheme="minorEastAsia" w:eastAsiaTheme="minorEastAsia"/>
          <w:color w:val="000000" w:themeColor="text1"/>
          <w:szCs w:val="21"/>
          <w14:textFill>
            <w14:solidFill>
              <w14:schemeClr w14:val="tx1"/>
            </w14:solidFill>
          </w14:textFill>
        </w:rPr>
      </w:pPr>
      <w:r>
        <w:rPr>
          <w:rStyle w:val="19"/>
          <w:rFonts w:asciiTheme="minorEastAsia" w:hAnsiTheme="minorEastAsia" w:eastAsiaTheme="minorEastAsia" w:cstheme="minorEastAsia"/>
          <w:b/>
          <w:bCs/>
          <w:color w:val="000000" w:themeColor="text1"/>
          <w:szCs w:val="21"/>
          <w:u w:val="none"/>
          <w14:textFill>
            <w14:solidFill>
              <w14:schemeClr w14:val="tx1"/>
            </w14:solidFill>
          </w14:textFill>
        </w:rPr>
        <w:fldChar w:fldCharType="end"/>
      </w:r>
      <w:r>
        <w:rPr>
          <w:rFonts w:hint="eastAsia" w:asciiTheme="minorEastAsia" w:hAnsiTheme="minorEastAsia" w:eastAsiaTheme="minorEastAsia"/>
          <w:color w:val="000000" w:themeColor="text1"/>
          <w:szCs w:val="21"/>
          <w14:textFill>
            <w14:solidFill>
              <w14:schemeClr w14:val="tx1"/>
            </w14:solidFill>
          </w14:textFill>
        </w:rPr>
        <w:t>发生保险事故时被保险人驾驶的机动车无公安机关交通管理部门、农机部门等政府管理部门核发的行驶证或号牌，或行驶证不在有效期内，或该机动车未按规定检验或检验不合格。</w:t>
      </w:r>
    </w:p>
    <w:p>
      <w:pPr>
        <w:pStyle w:val="3"/>
        <w:rPr>
          <w:rStyle w:val="19"/>
          <w:color w:val="000000" w:themeColor="text1"/>
          <w:u w:val="none"/>
          <w14:textFill>
            <w14:solidFill>
              <w14:schemeClr w14:val="tx1"/>
            </w14:solidFill>
          </w14:textFill>
        </w:rPr>
      </w:pPr>
      <w:bookmarkStart w:id="22" w:name="_4.7_猝死"/>
      <w:bookmarkEnd w:id="22"/>
      <w:bookmarkStart w:id="23" w:name="_4.6_猝死"/>
      <w:bookmarkEnd w:id="23"/>
      <w:r>
        <w:rPr>
          <w:rStyle w:val="19"/>
          <w:color w:val="000000" w:themeColor="text1"/>
          <w:u w:val="none"/>
          <w14:textFill>
            <w14:solidFill>
              <w14:schemeClr w14:val="tx1"/>
            </w14:solidFill>
          </w14:textFill>
        </w:rPr>
        <w:fldChar w:fldCharType="begin"/>
      </w:r>
      <w:r>
        <w:rPr>
          <w:rStyle w:val="19"/>
          <w:color w:val="000000" w:themeColor="text1"/>
          <w:u w:val="none"/>
          <w14:textFill>
            <w14:solidFill>
              <w14:schemeClr w14:val="tx1"/>
            </w14:solidFill>
          </w14:textFill>
        </w:rPr>
        <w:instrText xml:space="preserve"> HYPERLINK  \l "_2.2_责任免除" </w:instrText>
      </w:r>
      <w:r>
        <w:rPr>
          <w:rStyle w:val="19"/>
          <w:color w:val="000000" w:themeColor="text1"/>
          <w:u w:val="none"/>
          <w14:textFill>
            <w14:solidFill>
              <w14:schemeClr w14:val="tx1"/>
            </w14:solidFill>
          </w14:textFill>
        </w:rPr>
        <w:fldChar w:fldCharType="separate"/>
      </w:r>
      <w:r>
        <w:rPr>
          <w:rStyle w:val="19"/>
          <w:rFonts w:hint="eastAsia"/>
          <w:color w:val="000000" w:themeColor="text1"/>
          <w:u w:val="none"/>
          <w14:textFill>
            <w14:solidFill>
              <w14:schemeClr w14:val="tx1"/>
            </w14:solidFill>
          </w14:textFill>
        </w:rPr>
        <w:t>4.</w:t>
      </w:r>
      <w:r>
        <w:rPr>
          <w:rStyle w:val="19"/>
          <w:color w:val="000000" w:themeColor="text1"/>
          <w:u w:val="none"/>
          <w14:textFill>
            <w14:solidFill>
              <w14:schemeClr w14:val="tx1"/>
            </w14:solidFill>
          </w14:textFill>
        </w:rPr>
        <w:t>6</w:t>
      </w:r>
      <w:r>
        <w:rPr>
          <w:rStyle w:val="19"/>
          <w:rFonts w:hint="eastAsia"/>
          <w:color w:val="000000" w:themeColor="text1"/>
          <w:u w:val="none"/>
          <w14:textFill>
            <w14:solidFill>
              <w14:schemeClr w14:val="tx1"/>
            </w14:solidFill>
          </w14:textFill>
        </w:rPr>
        <w:tab/>
      </w:r>
      <w:r>
        <w:rPr>
          <w:rStyle w:val="19"/>
          <w:rFonts w:hint="eastAsia"/>
          <w:color w:val="000000" w:themeColor="text1"/>
          <w:u w:val="none"/>
          <w14:textFill>
            <w14:solidFill>
              <w14:schemeClr w14:val="tx1"/>
            </w14:solidFill>
          </w14:textFill>
        </w:rPr>
        <w:t>猝死</w:t>
      </w:r>
    </w:p>
    <w:p>
      <w:pPr>
        <w:pStyle w:val="25"/>
        <w:ind w:left="991" w:leftChars="472" w:firstLine="422"/>
        <w:rPr>
          <w:rFonts w:asciiTheme="minorEastAsia" w:hAnsiTheme="minorEastAsia" w:eastAsiaTheme="minorEastAsia"/>
          <w:color w:val="000000" w:themeColor="text1"/>
          <w:szCs w:val="21"/>
          <w14:textFill>
            <w14:solidFill>
              <w14:schemeClr w14:val="tx1"/>
            </w14:solidFill>
          </w14:textFill>
        </w:rPr>
      </w:pPr>
      <w:r>
        <w:rPr>
          <w:rStyle w:val="19"/>
          <w:rFonts w:asciiTheme="minorEastAsia" w:hAnsiTheme="minorEastAsia" w:eastAsiaTheme="minorEastAsia" w:cstheme="minorEastAsia"/>
          <w:b/>
          <w:bCs/>
          <w:color w:val="000000" w:themeColor="text1"/>
          <w:szCs w:val="21"/>
          <w:u w:val="none"/>
          <w14:textFill>
            <w14:solidFill>
              <w14:schemeClr w14:val="tx1"/>
            </w14:solidFill>
          </w14:textFill>
        </w:rPr>
        <w:fldChar w:fldCharType="end"/>
      </w:r>
      <w:r>
        <w:rPr>
          <w:rFonts w:hint="eastAsia" w:asciiTheme="minorEastAsia" w:hAnsiTheme="minorEastAsia" w:eastAsiaTheme="minorEastAsia"/>
          <w:color w:val="000000" w:themeColor="text1"/>
          <w:szCs w:val="21"/>
          <w14:textFill>
            <w14:solidFill>
              <w14:schemeClr w14:val="tx1"/>
            </w14:solidFill>
          </w14:textFill>
        </w:rPr>
        <w:t>指由潜在疾病、身体机能障碍或其他非外来性原因所导致的、在出现急性症状后发生的突然死亡，以医院的诊断或公安、司法机关的鉴定为准。</w:t>
      </w:r>
    </w:p>
    <w:p>
      <w:pPr>
        <w:pStyle w:val="3"/>
        <w:rPr>
          <w:rStyle w:val="19"/>
          <w:color w:val="000000" w:themeColor="text1"/>
          <w:u w:val="none"/>
          <w14:textFill>
            <w14:solidFill>
              <w14:schemeClr w14:val="tx1"/>
            </w14:solidFill>
          </w14:textFill>
        </w:rPr>
      </w:pPr>
      <w:bookmarkStart w:id="24" w:name="_4.8_保险金申请人"/>
      <w:bookmarkEnd w:id="24"/>
      <w:r>
        <w:rPr>
          <w:rStyle w:val="19"/>
          <w:color w:val="000000" w:themeColor="text1"/>
          <w:u w:val="none"/>
          <w14:textFill>
            <w14:solidFill>
              <w14:schemeClr w14:val="tx1"/>
            </w14:solidFill>
          </w14:textFill>
        </w:rPr>
        <w:fldChar w:fldCharType="begin"/>
      </w:r>
      <w:r>
        <w:rPr>
          <w:rStyle w:val="19"/>
          <w:color w:val="000000" w:themeColor="text1"/>
          <w:u w:val="none"/>
          <w14:textFill>
            <w14:solidFill>
              <w14:schemeClr w14:val="tx1"/>
            </w14:solidFill>
          </w14:textFill>
        </w:rPr>
        <w:instrText xml:space="preserve">HYPERLINK  \l "_3_保险金申请"</w:instrText>
      </w:r>
      <w:r>
        <w:rPr>
          <w:rStyle w:val="19"/>
          <w:color w:val="000000" w:themeColor="text1"/>
          <w:u w:val="none"/>
          <w14:textFill>
            <w14:solidFill>
              <w14:schemeClr w14:val="tx1"/>
            </w14:solidFill>
          </w14:textFill>
        </w:rPr>
        <w:fldChar w:fldCharType="separate"/>
      </w:r>
      <w:r>
        <w:rPr>
          <w:rStyle w:val="19"/>
          <w:color w:val="000000" w:themeColor="text1"/>
          <w:u w:val="none"/>
          <w14:textFill>
            <w14:solidFill>
              <w14:schemeClr w14:val="tx1"/>
            </w14:solidFill>
          </w14:textFill>
        </w:rPr>
        <w:t>4.7</w:t>
      </w:r>
      <w:r>
        <w:rPr>
          <w:rStyle w:val="19"/>
          <w:color w:val="000000" w:themeColor="text1"/>
          <w:u w:val="none"/>
          <w14:textFill>
            <w14:solidFill>
              <w14:schemeClr w14:val="tx1"/>
            </w14:solidFill>
          </w14:textFill>
        </w:rPr>
        <w:tab/>
      </w:r>
      <w:r>
        <w:rPr>
          <w:rStyle w:val="19"/>
          <w:rFonts w:hint="eastAsia"/>
          <w:color w:val="000000" w:themeColor="text1"/>
          <w:u w:val="none"/>
          <w14:textFill>
            <w14:solidFill>
              <w14:schemeClr w14:val="tx1"/>
            </w14:solidFill>
          </w14:textFill>
        </w:rPr>
        <w:t>保险金申请人</w:t>
      </w:r>
    </w:p>
    <w:p>
      <w:pPr>
        <w:pStyle w:val="25"/>
        <w:ind w:left="945" w:leftChars="450"/>
        <w:rPr>
          <w:rFonts w:asciiTheme="minorEastAsia" w:hAnsiTheme="minorEastAsia" w:eastAsiaTheme="minorEastAsia"/>
          <w:color w:val="000000" w:themeColor="text1"/>
          <w:szCs w:val="21"/>
          <w14:textFill>
            <w14:solidFill>
              <w14:schemeClr w14:val="tx1"/>
            </w14:solidFill>
          </w14:textFill>
        </w:rPr>
      </w:pPr>
      <w:r>
        <w:rPr>
          <w:rStyle w:val="19"/>
          <w:color w:val="000000" w:themeColor="text1"/>
          <w:szCs w:val="21"/>
          <w:u w:val="none"/>
          <w14:textFill>
            <w14:solidFill>
              <w14:schemeClr w14:val="tx1"/>
            </w14:solidFill>
          </w14:textFill>
        </w:rPr>
        <w:fldChar w:fldCharType="end"/>
      </w:r>
      <w:r>
        <w:rPr>
          <w:rStyle w:val="19"/>
          <w:rFonts w:hint="eastAsia"/>
          <w:color w:val="000000" w:themeColor="text1"/>
          <w:szCs w:val="21"/>
          <w:u w:val="none"/>
          <w14:textFill>
            <w14:solidFill>
              <w14:schemeClr w14:val="tx1"/>
            </w14:solidFill>
          </w14:textFill>
        </w:rPr>
        <w:t>除另有约定外，</w:t>
      </w:r>
      <w:r>
        <w:rPr>
          <w:rFonts w:hint="eastAsia" w:asciiTheme="minorEastAsia" w:hAnsiTheme="minorEastAsia" w:eastAsiaTheme="minorEastAsia"/>
          <w:color w:val="000000" w:themeColor="text1"/>
          <w:szCs w:val="21"/>
          <w14:textFill>
            <w14:solidFill>
              <w14:schemeClr w14:val="tx1"/>
            </w14:solidFill>
          </w14:textFill>
        </w:rPr>
        <w:t>本附加险</w:t>
      </w:r>
      <w:r>
        <w:rPr>
          <w:rFonts w:asciiTheme="minorEastAsia" w:hAnsiTheme="minorEastAsia" w:eastAsiaTheme="minorEastAsia"/>
          <w:color w:val="000000" w:themeColor="text1"/>
          <w:szCs w:val="21"/>
          <w14:textFill>
            <w14:solidFill>
              <w14:schemeClr w14:val="tx1"/>
            </w14:solidFill>
          </w14:textFill>
        </w:rPr>
        <w:t>合同的</w:t>
      </w:r>
      <w:r>
        <w:rPr>
          <w:rFonts w:hint="eastAsia" w:asciiTheme="minorEastAsia" w:hAnsiTheme="minorEastAsia" w:eastAsiaTheme="minorEastAsia"/>
          <w:color w:val="000000" w:themeColor="text1"/>
          <w:szCs w:val="21"/>
          <w14:textFill>
            <w14:solidFill>
              <w14:schemeClr w14:val="tx1"/>
            </w14:solidFill>
          </w14:textFill>
        </w:rPr>
        <w:t>保险金</w:t>
      </w:r>
      <w:r>
        <w:rPr>
          <w:rFonts w:asciiTheme="minorEastAsia" w:hAnsiTheme="minorEastAsia" w:eastAsiaTheme="minorEastAsia"/>
          <w:color w:val="000000" w:themeColor="text1"/>
          <w:szCs w:val="21"/>
          <w14:textFill>
            <w14:solidFill>
              <w14:schemeClr w14:val="tx1"/>
            </w14:solidFill>
          </w14:textFill>
        </w:rPr>
        <w:t>申请人</w:t>
      </w:r>
      <w:r>
        <w:rPr>
          <w:rFonts w:hint="eastAsia" w:asciiTheme="minorEastAsia" w:hAnsiTheme="minorEastAsia" w:eastAsiaTheme="minorEastAsia"/>
          <w:color w:val="000000" w:themeColor="text1"/>
          <w:szCs w:val="21"/>
          <w14:textFill>
            <w14:solidFill>
              <w14:schemeClr w14:val="tx1"/>
            </w14:solidFill>
          </w14:textFill>
        </w:rPr>
        <w:t>是</w:t>
      </w:r>
      <w:r>
        <w:rPr>
          <w:rFonts w:asciiTheme="minorEastAsia" w:hAnsiTheme="minorEastAsia" w:eastAsiaTheme="minorEastAsia"/>
          <w:color w:val="000000" w:themeColor="text1"/>
          <w:szCs w:val="21"/>
          <w14:textFill>
            <w14:solidFill>
              <w14:schemeClr w14:val="tx1"/>
            </w14:solidFill>
          </w14:textFill>
        </w:rPr>
        <w:t>指被保险人本人。</w:t>
      </w:r>
    </w:p>
    <w:p>
      <w:pPr>
        <w:widowControl/>
        <w:jc w:val="left"/>
        <w:rPr>
          <w:rFonts w:asciiTheme="minorEastAsia" w:hAnsiTheme="minorEastAsia" w:eastAsiaTheme="minorEastAsia"/>
          <w:color w:val="000000" w:themeColor="text1"/>
          <w:szCs w:val="21"/>
          <w14:textFill>
            <w14:solidFill>
              <w14:schemeClr w14:val="tx1"/>
            </w14:solidFill>
          </w14:textFill>
        </w:rPr>
      </w:pPr>
      <w:bookmarkStart w:id="25" w:name="_4.10_保险金申请人"/>
      <w:bookmarkEnd w:id="25"/>
      <w:bookmarkStart w:id="26" w:name="_4.9_挂床住院"/>
      <w:bookmarkEnd w:id="26"/>
      <w:r>
        <w:rPr>
          <w:rFonts w:asciiTheme="minorEastAsia" w:hAnsiTheme="minorEastAsia" w:eastAsiaTheme="minorEastAsia"/>
          <w:color w:val="000000" w:themeColor="text1"/>
          <w:szCs w:val="21"/>
          <w14:textFill>
            <w14:solidFill>
              <w14:schemeClr w14:val="tx1"/>
            </w14:solidFill>
          </w14:textFill>
        </w:rPr>
        <w:br w:type="page"/>
      </w:r>
    </w:p>
    <w:p>
      <w:pPr>
        <w:pStyle w:val="2"/>
        <w:spacing w:after="156" w:afterLines="50"/>
        <w:jc w:val="left"/>
      </w:pPr>
      <w:bookmarkStart w:id="27" w:name="_附表：意外伤害骨折津贴给付日数对应表"/>
      <w:bookmarkEnd w:id="27"/>
      <w:r>
        <w:fldChar w:fldCharType="begin"/>
      </w:r>
      <w:r>
        <w:instrText xml:space="preserve"> HYPERLINK  \l "_2.1_保险责任" </w:instrText>
      </w:r>
      <w:r>
        <w:fldChar w:fldCharType="separate"/>
      </w:r>
      <w:r>
        <w:rPr>
          <w:rStyle w:val="19"/>
          <w:rFonts w:hint="eastAsia"/>
          <w:color w:val="auto"/>
          <w:u w:val="none"/>
        </w:rPr>
        <w:t>附表</w:t>
      </w:r>
      <w:r>
        <w:rPr>
          <w:rStyle w:val="19"/>
          <w:color w:val="auto"/>
          <w:u w:val="none"/>
        </w:rPr>
        <w:t>：</w:t>
      </w:r>
      <w:r>
        <w:rPr>
          <w:rStyle w:val="19"/>
          <w:rFonts w:hint="eastAsia"/>
          <w:color w:val="auto"/>
          <w:u w:val="none"/>
        </w:rPr>
        <w:t>意外伤害骨折津贴给付日数对应表</w:t>
      </w:r>
      <w:r>
        <w:fldChar w:fldCharType="end"/>
      </w:r>
    </w:p>
    <w:tbl>
      <w:tblPr>
        <w:tblStyle w:val="14"/>
        <w:tblW w:w="8334" w:type="dxa"/>
        <w:tblInd w:w="-15"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7"/>
        <w:gridCol w:w="2835"/>
        <w:gridCol w:w="1644"/>
        <w:gridCol w:w="1644"/>
        <w:gridCol w:w="1644"/>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340" w:hRule="atLeast"/>
        </w:trPr>
        <w:tc>
          <w:tcPr>
            <w:tcW w:w="567" w:type="dxa"/>
            <w:vMerge w:val="restart"/>
            <w:vAlign w:val="center"/>
          </w:tcPr>
          <w:p>
            <w:pPr>
              <w:pStyle w:val="11"/>
              <w:spacing w:before="0" w:after="0"/>
              <w:ind w:left="-53" w:leftChars="-25" w:right="-53" w:rightChars="-25"/>
              <w:jc w:val="center"/>
              <w:rPr>
                <w:rFonts w:ascii="黑体" w:hAnsi="黑体" w:eastAsia="黑体"/>
                <w:b/>
                <w:sz w:val="21"/>
                <w:szCs w:val="21"/>
              </w:rPr>
            </w:pPr>
            <w:r>
              <w:rPr>
                <w:rFonts w:ascii="黑体" w:hAnsi="黑体" w:eastAsia="黑体"/>
                <w:b/>
                <w:sz w:val="21"/>
                <w:szCs w:val="21"/>
              </w:rPr>
              <w:t>序号</w:t>
            </w:r>
          </w:p>
        </w:tc>
        <w:tc>
          <w:tcPr>
            <w:tcW w:w="2835" w:type="dxa"/>
            <w:vMerge w:val="restart"/>
            <w:vAlign w:val="center"/>
          </w:tcPr>
          <w:p>
            <w:pPr>
              <w:pStyle w:val="11"/>
              <w:spacing w:before="0" w:after="0"/>
              <w:ind w:left="-53" w:leftChars="-25" w:right="-53" w:rightChars="-25"/>
              <w:jc w:val="center"/>
              <w:rPr>
                <w:rFonts w:ascii="黑体" w:hAnsi="黑体" w:eastAsia="黑体"/>
                <w:b/>
                <w:sz w:val="21"/>
                <w:szCs w:val="21"/>
              </w:rPr>
            </w:pPr>
            <w:r>
              <w:rPr>
                <w:rFonts w:ascii="黑体" w:hAnsi="黑体" w:eastAsia="黑体"/>
                <w:b/>
                <w:sz w:val="21"/>
                <w:szCs w:val="21"/>
              </w:rPr>
              <w:t>骨折</w:t>
            </w:r>
            <w:r>
              <w:rPr>
                <w:rFonts w:hint="eastAsia" w:ascii="黑体" w:hAnsi="黑体" w:eastAsia="黑体"/>
                <w:b/>
                <w:sz w:val="21"/>
                <w:szCs w:val="21"/>
              </w:rPr>
              <w:t>位置</w:t>
            </w:r>
          </w:p>
        </w:tc>
        <w:tc>
          <w:tcPr>
            <w:tcW w:w="4932" w:type="dxa"/>
            <w:gridSpan w:val="3"/>
            <w:vAlign w:val="center"/>
          </w:tcPr>
          <w:p>
            <w:pPr>
              <w:ind w:left="-53" w:leftChars="-25" w:right="-53" w:rightChars="-25"/>
              <w:jc w:val="center"/>
              <w:rPr>
                <w:rFonts w:ascii="黑体" w:hAnsi="黑体" w:eastAsia="黑体"/>
                <w:b/>
                <w:color w:val="000000"/>
                <w:szCs w:val="21"/>
              </w:rPr>
            </w:pPr>
            <w:r>
              <w:rPr>
                <w:rFonts w:hint="eastAsia" w:ascii="黑体" w:hAnsi="黑体" w:eastAsia="黑体"/>
                <w:b/>
                <w:color w:val="000000"/>
                <w:szCs w:val="21"/>
              </w:rPr>
              <w:t>骨折程度</w:t>
            </w:r>
            <w:r>
              <w:rPr>
                <w:rFonts w:ascii="黑体" w:hAnsi="黑体" w:eastAsia="黑体"/>
                <w:b/>
                <w:color w:val="000000"/>
                <w:szCs w:val="21"/>
              </w:rPr>
              <w:t>对应的</w:t>
            </w:r>
            <w:r>
              <w:rPr>
                <w:rFonts w:hint="eastAsia" w:ascii="黑体" w:hAnsi="黑体" w:eastAsia="黑体"/>
                <w:b/>
                <w:color w:val="000000"/>
                <w:szCs w:val="21"/>
              </w:rPr>
              <w:t>意外伤害骨折津贴给付日数</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680" w:hRule="atLeast"/>
        </w:trPr>
        <w:tc>
          <w:tcPr>
            <w:tcW w:w="567" w:type="dxa"/>
            <w:vMerge w:val="continue"/>
            <w:vAlign w:val="center"/>
          </w:tcPr>
          <w:p>
            <w:pPr>
              <w:pStyle w:val="11"/>
              <w:spacing w:before="0" w:beforeAutospacing="0" w:after="0" w:afterAutospacing="0"/>
              <w:ind w:left="-53" w:leftChars="-25" w:right="-53" w:rightChars="-25"/>
              <w:jc w:val="center"/>
              <w:rPr>
                <w:rFonts w:ascii="黑体" w:hAnsi="黑体" w:eastAsia="黑体"/>
                <w:sz w:val="21"/>
                <w:szCs w:val="21"/>
              </w:rPr>
            </w:pPr>
          </w:p>
        </w:tc>
        <w:tc>
          <w:tcPr>
            <w:tcW w:w="2835" w:type="dxa"/>
            <w:vMerge w:val="continue"/>
            <w:vAlign w:val="center"/>
          </w:tcPr>
          <w:p>
            <w:pPr>
              <w:pStyle w:val="11"/>
              <w:spacing w:before="0" w:beforeAutospacing="0" w:after="0" w:afterAutospacing="0"/>
              <w:ind w:left="-53" w:leftChars="-25" w:right="-53" w:rightChars="-25"/>
              <w:jc w:val="center"/>
              <w:rPr>
                <w:rFonts w:ascii="黑体" w:hAnsi="黑体" w:eastAsia="黑体"/>
                <w:sz w:val="21"/>
                <w:szCs w:val="21"/>
              </w:rPr>
            </w:pPr>
          </w:p>
        </w:tc>
        <w:tc>
          <w:tcPr>
            <w:tcW w:w="1644" w:type="dxa"/>
            <w:vAlign w:val="center"/>
          </w:tcPr>
          <w:p>
            <w:pPr>
              <w:pStyle w:val="11"/>
              <w:spacing w:before="0" w:beforeAutospacing="0" w:after="0" w:afterAutospacing="0"/>
              <w:ind w:left="-53" w:leftChars="-25" w:right="-53" w:rightChars="-25"/>
              <w:jc w:val="center"/>
              <w:rPr>
                <w:rFonts w:ascii="黑体" w:hAnsi="黑体" w:eastAsia="黑体"/>
                <w:sz w:val="21"/>
                <w:szCs w:val="21"/>
              </w:rPr>
            </w:pPr>
            <w:r>
              <w:rPr>
                <w:rFonts w:ascii="黑体" w:hAnsi="黑体" w:eastAsia="黑体"/>
                <w:sz w:val="21"/>
                <w:szCs w:val="21"/>
              </w:rPr>
              <w:t>骨骼完全折断</w:t>
            </w:r>
          </w:p>
          <w:p>
            <w:pPr>
              <w:ind w:left="-53" w:leftChars="-25" w:right="-53" w:rightChars="-25"/>
              <w:jc w:val="center"/>
              <w:rPr>
                <w:rFonts w:ascii="黑体" w:hAnsi="黑体" w:eastAsia="黑体"/>
                <w:szCs w:val="21"/>
              </w:rPr>
            </w:pPr>
            <w:r>
              <w:rPr>
                <w:rFonts w:hint="eastAsia" w:ascii="黑体" w:hAnsi="黑体" w:eastAsia="黑体"/>
                <w:color w:val="000000"/>
                <w:szCs w:val="21"/>
              </w:rPr>
              <w:t>对应</w:t>
            </w:r>
            <w:r>
              <w:rPr>
                <w:rFonts w:ascii="黑体" w:hAnsi="黑体" w:eastAsia="黑体"/>
                <w:color w:val="000000"/>
                <w:szCs w:val="21"/>
              </w:rPr>
              <w:t>给付日数</w:t>
            </w:r>
          </w:p>
        </w:tc>
        <w:tc>
          <w:tcPr>
            <w:tcW w:w="1644" w:type="dxa"/>
            <w:vAlign w:val="center"/>
          </w:tcPr>
          <w:p>
            <w:pPr>
              <w:ind w:left="-53" w:leftChars="-25" w:right="-53" w:rightChars="-25"/>
              <w:jc w:val="center"/>
              <w:rPr>
                <w:rFonts w:ascii="黑体" w:hAnsi="黑体" w:eastAsia="黑体" w:cs="Arial Unicode MS"/>
                <w:color w:val="000000"/>
                <w:szCs w:val="21"/>
              </w:rPr>
            </w:pPr>
            <w:r>
              <w:rPr>
                <w:rFonts w:ascii="黑体" w:hAnsi="黑体" w:eastAsia="黑体"/>
                <w:color w:val="000000"/>
                <w:szCs w:val="21"/>
              </w:rPr>
              <w:t>骨骼不完全折断</w:t>
            </w:r>
          </w:p>
          <w:p>
            <w:pPr>
              <w:ind w:left="-53" w:leftChars="-25" w:right="-53" w:rightChars="-25"/>
              <w:jc w:val="center"/>
              <w:rPr>
                <w:rFonts w:ascii="黑体" w:hAnsi="黑体" w:eastAsia="黑体" w:cs="Arial Unicode MS"/>
                <w:color w:val="000000"/>
                <w:szCs w:val="21"/>
              </w:rPr>
            </w:pPr>
            <w:r>
              <w:rPr>
                <w:rFonts w:hint="eastAsia" w:ascii="黑体" w:hAnsi="黑体" w:eastAsia="黑体"/>
                <w:color w:val="000000"/>
                <w:szCs w:val="21"/>
              </w:rPr>
              <w:t>对应</w:t>
            </w:r>
            <w:r>
              <w:rPr>
                <w:rFonts w:ascii="黑体" w:hAnsi="黑体" w:eastAsia="黑体"/>
                <w:color w:val="000000"/>
                <w:szCs w:val="21"/>
              </w:rPr>
              <w:t>给付日数</w:t>
            </w:r>
          </w:p>
        </w:tc>
        <w:tc>
          <w:tcPr>
            <w:tcW w:w="1644" w:type="dxa"/>
            <w:vAlign w:val="center"/>
          </w:tcPr>
          <w:p>
            <w:pPr>
              <w:ind w:left="-53" w:leftChars="-25" w:right="-53" w:rightChars="-25"/>
              <w:jc w:val="center"/>
              <w:rPr>
                <w:rFonts w:ascii="黑体" w:hAnsi="黑体" w:eastAsia="黑体" w:cs="Arial Unicode MS"/>
                <w:color w:val="000000"/>
                <w:szCs w:val="21"/>
              </w:rPr>
            </w:pPr>
            <w:r>
              <w:rPr>
                <w:rFonts w:ascii="黑体" w:hAnsi="黑体" w:eastAsia="黑体"/>
                <w:color w:val="000000"/>
                <w:szCs w:val="21"/>
              </w:rPr>
              <w:t>骨骼龟裂</w:t>
            </w:r>
          </w:p>
          <w:p>
            <w:pPr>
              <w:ind w:left="-53" w:leftChars="-25" w:right="-53" w:rightChars="-25"/>
              <w:jc w:val="center"/>
              <w:rPr>
                <w:rFonts w:ascii="黑体" w:hAnsi="黑体" w:eastAsia="黑体" w:cs="Arial Unicode MS"/>
                <w:color w:val="000000"/>
                <w:szCs w:val="21"/>
              </w:rPr>
            </w:pPr>
            <w:r>
              <w:rPr>
                <w:rFonts w:hint="eastAsia" w:ascii="黑体" w:hAnsi="黑体" w:eastAsia="黑体"/>
                <w:color w:val="000000"/>
                <w:szCs w:val="21"/>
              </w:rPr>
              <w:t>对应</w:t>
            </w:r>
            <w:r>
              <w:rPr>
                <w:rFonts w:ascii="黑体" w:hAnsi="黑体" w:eastAsia="黑体"/>
                <w:color w:val="000000"/>
                <w:szCs w:val="21"/>
              </w:rPr>
              <w:t>给付日数</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567" w:type="dxa"/>
            <w:tcBorders>
              <w:top w:val="single" w:color="000000" w:themeColor="text1" w:sz="12" w:space="0"/>
            </w:tcBorders>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1</w:t>
            </w:r>
          </w:p>
        </w:tc>
        <w:tc>
          <w:tcPr>
            <w:tcW w:w="2835" w:type="dxa"/>
            <w:tcBorders>
              <w:top w:val="single" w:color="000000" w:themeColor="text1" w:sz="12" w:space="0"/>
            </w:tcBorders>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鼻骨、眶骨</w:t>
            </w:r>
          </w:p>
        </w:tc>
        <w:tc>
          <w:tcPr>
            <w:tcW w:w="1644" w:type="dxa"/>
            <w:tcBorders>
              <w:top w:val="single" w:color="000000" w:themeColor="text1" w:sz="12" w:space="0"/>
            </w:tcBorders>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14日</w:t>
            </w:r>
          </w:p>
        </w:tc>
        <w:tc>
          <w:tcPr>
            <w:tcW w:w="1644" w:type="dxa"/>
            <w:tcBorders>
              <w:top w:val="single" w:color="000000" w:themeColor="text1" w:sz="12" w:space="0"/>
            </w:tcBorders>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7日</w:t>
            </w:r>
          </w:p>
        </w:tc>
        <w:tc>
          <w:tcPr>
            <w:tcW w:w="1644" w:type="dxa"/>
            <w:tcBorders>
              <w:top w:val="single" w:color="000000" w:themeColor="text1" w:sz="12" w:space="0"/>
            </w:tcBorders>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4日</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567"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2</w:t>
            </w:r>
          </w:p>
        </w:tc>
        <w:tc>
          <w:tcPr>
            <w:tcW w:w="2835"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掌骨、指骨</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14日</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7日</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4日</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567"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3</w:t>
            </w:r>
          </w:p>
        </w:tc>
        <w:tc>
          <w:tcPr>
            <w:tcW w:w="2835"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跖骨、趾骨</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14日</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7日</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4日</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567"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4</w:t>
            </w:r>
          </w:p>
        </w:tc>
        <w:tc>
          <w:tcPr>
            <w:tcW w:w="2835"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下颌骨</w:t>
            </w:r>
            <w:r>
              <w:rPr>
                <w:rFonts w:asciiTheme="minorEastAsia" w:hAnsiTheme="minorEastAsia" w:eastAsiaTheme="minorEastAsia"/>
                <w:color w:val="000000"/>
                <w:spacing w:val="-10"/>
                <w:sz w:val="20"/>
                <w:szCs w:val="21"/>
              </w:rPr>
              <w:t>（齿槽医疗除外）</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20日</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10日</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5日</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567"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5</w:t>
            </w:r>
          </w:p>
        </w:tc>
        <w:tc>
          <w:tcPr>
            <w:tcW w:w="2835"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肋骨</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20日</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10日</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5日</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567"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6</w:t>
            </w:r>
          </w:p>
        </w:tc>
        <w:tc>
          <w:tcPr>
            <w:tcW w:w="2835"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锁骨</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28日</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14日</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7日</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567"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7</w:t>
            </w:r>
          </w:p>
        </w:tc>
        <w:tc>
          <w:tcPr>
            <w:tcW w:w="2835"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桡骨</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28日</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14日</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7日</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567"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8</w:t>
            </w:r>
          </w:p>
        </w:tc>
        <w:tc>
          <w:tcPr>
            <w:tcW w:w="2835"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髌骨</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28日</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14日</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7日</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567"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9</w:t>
            </w:r>
          </w:p>
        </w:tc>
        <w:tc>
          <w:tcPr>
            <w:tcW w:w="2835"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肩胛骨</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28日</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17日</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9日</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567"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10</w:t>
            </w:r>
          </w:p>
        </w:tc>
        <w:tc>
          <w:tcPr>
            <w:tcW w:w="2835"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椎骨</w:t>
            </w:r>
            <w:r>
              <w:rPr>
                <w:rFonts w:asciiTheme="minorEastAsia" w:hAnsiTheme="minorEastAsia" w:eastAsiaTheme="minorEastAsia"/>
                <w:color w:val="000000"/>
                <w:spacing w:val="-10"/>
                <w:sz w:val="20"/>
                <w:szCs w:val="21"/>
              </w:rPr>
              <w:t>（包括胸椎、腰椎及尾骨）</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40日</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20日</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10日</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567"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11</w:t>
            </w:r>
          </w:p>
        </w:tc>
        <w:tc>
          <w:tcPr>
            <w:tcW w:w="2835"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骨盆</w:t>
            </w:r>
            <w:r>
              <w:rPr>
                <w:rFonts w:asciiTheme="minorEastAsia" w:hAnsiTheme="minorEastAsia" w:eastAsiaTheme="minorEastAsia"/>
                <w:color w:val="000000"/>
                <w:spacing w:val="-10"/>
                <w:sz w:val="20"/>
                <w:szCs w:val="21"/>
              </w:rPr>
              <w:t>（包括髂骨、耻骨、坐骨）</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40日</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20日</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10日</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567"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12</w:t>
            </w:r>
          </w:p>
        </w:tc>
        <w:tc>
          <w:tcPr>
            <w:tcW w:w="2835"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颅骨</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50日</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25日</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13日</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567"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13</w:t>
            </w:r>
          </w:p>
        </w:tc>
        <w:tc>
          <w:tcPr>
            <w:tcW w:w="2835"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肱骨</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40日</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20日</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10日</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567"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14</w:t>
            </w:r>
          </w:p>
        </w:tc>
        <w:tc>
          <w:tcPr>
            <w:tcW w:w="2835"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桡骨及尺骨</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40日</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20日</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10日</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567"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15</w:t>
            </w:r>
          </w:p>
        </w:tc>
        <w:tc>
          <w:tcPr>
            <w:tcW w:w="2835"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腕骨</w:t>
            </w:r>
            <w:r>
              <w:rPr>
                <w:rFonts w:asciiTheme="minorEastAsia" w:hAnsiTheme="minorEastAsia" w:eastAsiaTheme="minorEastAsia"/>
                <w:color w:val="000000"/>
                <w:spacing w:val="-10"/>
                <w:sz w:val="20"/>
                <w:szCs w:val="21"/>
              </w:rPr>
              <w:t>（一手或双手）</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40日</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20日</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10日</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567"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16</w:t>
            </w:r>
          </w:p>
        </w:tc>
        <w:tc>
          <w:tcPr>
            <w:tcW w:w="2835"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胫骨或腓骨</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40日</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20日</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10日</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567"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17</w:t>
            </w:r>
          </w:p>
        </w:tc>
        <w:tc>
          <w:tcPr>
            <w:tcW w:w="2835"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踝骨</w:t>
            </w:r>
            <w:r>
              <w:rPr>
                <w:rFonts w:asciiTheme="minorEastAsia" w:hAnsiTheme="minorEastAsia" w:eastAsiaTheme="minorEastAsia"/>
                <w:color w:val="000000"/>
                <w:spacing w:val="-10"/>
                <w:sz w:val="20"/>
                <w:szCs w:val="21"/>
              </w:rPr>
              <w:t>（一足或双足）</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40日</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20日</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10日</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567"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18</w:t>
            </w:r>
          </w:p>
        </w:tc>
        <w:tc>
          <w:tcPr>
            <w:tcW w:w="2835"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股骨干</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50日</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25日</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13日</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567"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19</w:t>
            </w:r>
          </w:p>
        </w:tc>
        <w:tc>
          <w:tcPr>
            <w:tcW w:w="2835"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胫骨及腓骨</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50日</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25日</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13日</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567"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20</w:t>
            </w:r>
          </w:p>
        </w:tc>
        <w:tc>
          <w:tcPr>
            <w:tcW w:w="2835" w:type="dxa"/>
            <w:vAlign w:val="center"/>
          </w:tcPr>
          <w:p>
            <w:pPr>
              <w:ind w:left="-53" w:leftChars="-25" w:right="-53" w:rightChars="-25"/>
              <w:jc w:val="center"/>
              <w:rPr>
                <w:rFonts w:cs="Arial Unicode MS" w:asciiTheme="minorEastAsia" w:hAnsiTheme="minorEastAsia" w:eastAsiaTheme="minorEastAsia"/>
                <w:color w:val="000000"/>
                <w:szCs w:val="21"/>
              </w:rPr>
            </w:pPr>
            <w:r>
              <w:rPr>
                <w:rFonts w:hint="eastAsia" w:asciiTheme="minorEastAsia" w:hAnsiTheme="minorEastAsia" w:eastAsiaTheme="minorEastAsia"/>
                <w:color w:val="000000"/>
                <w:szCs w:val="21"/>
              </w:rPr>
              <w:t>股骨颈</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60日</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30日</w:t>
            </w:r>
          </w:p>
        </w:tc>
        <w:tc>
          <w:tcPr>
            <w:tcW w:w="1644" w:type="dxa"/>
            <w:vAlign w:val="center"/>
          </w:tcPr>
          <w:p>
            <w:pPr>
              <w:ind w:left="-53" w:leftChars="-25" w:right="-53" w:rightChars="-25"/>
              <w:jc w:val="center"/>
              <w:rPr>
                <w:rFonts w:cs="Arial Unicode MS" w:asciiTheme="minorEastAsia" w:hAnsiTheme="minorEastAsia" w:eastAsiaTheme="minorEastAsia"/>
                <w:color w:val="000000"/>
                <w:szCs w:val="21"/>
              </w:rPr>
            </w:pPr>
            <w:r>
              <w:rPr>
                <w:rFonts w:asciiTheme="minorEastAsia" w:hAnsiTheme="minorEastAsia" w:eastAsiaTheme="minorEastAsia"/>
                <w:color w:val="000000"/>
                <w:szCs w:val="21"/>
              </w:rPr>
              <w:t>15日</w:t>
            </w:r>
          </w:p>
        </w:tc>
      </w:tr>
    </w:tbl>
    <w:p>
      <w:pPr>
        <w:pStyle w:val="25"/>
        <w:ind w:left="0" w:leftChars="0" w:firstLine="0" w:firstLineChars="0"/>
        <w:rPr>
          <w:rFonts w:asciiTheme="minorEastAsia" w:hAnsiTheme="minorEastAsia" w:eastAsiaTheme="minorEastAsia"/>
          <w:szCs w:val="21"/>
        </w:rPr>
      </w:pPr>
    </w:p>
    <w:sectPr>
      <w:footerReference r:id="rId3" w:type="default"/>
      <w:footerReference r:id="rId4" w:type="even"/>
      <w:pgSz w:w="11906" w:h="16838"/>
      <w:pgMar w:top="1440" w:right="1797" w:bottom="1440" w:left="1797" w:header="851" w:footer="1057" w:gutter="0"/>
      <w:cols w:space="420" w:num="1"/>
      <w:docGrid w:type="lines" w:linePitch="312" w:charSpace="22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6"/>
        <w:szCs w:val="16"/>
      </w:rPr>
      <w:id w:val="-1243106439"/>
    </w:sdtPr>
    <w:sdtEndPr>
      <w:rPr>
        <w:sz w:val="16"/>
        <w:szCs w:val="16"/>
      </w:rPr>
    </w:sdtEndPr>
    <w:sdtContent>
      <w:sdt>
        <w:sdtPr>
          <w:rPr>
            <w:sz w:val="16"/>
            <w:szCs w:val="16"/>
          </w:rPr>
          <w:id w:val="1728636285"/>
        </w:sdtPr>
        <w:sdtEndPr>
          <w:rPr>
            <w:sz w:val="16"/>
            <w:szCs w:val="16"/>
          </w:rPr>
        </w:sdtEndPr>
        <w:sdtContent>
          <w:p>
            <w:pPr>
              <w:pStyle w:val="7"/>
              <w:jc w:val="center"/>
              <w:rPr>
                <w:sz w:val="16"/>
                <w:szCs w:val="16"/>
              </w:rPr>
            </w:pPr>
            <w:r>
              <w:rPr>
                <w:sz w:val="16"/>
                <w:szCs w:val="16"/>
                <w:lang w:val="zh-CN"/>
              </w:rPr>
              <w:t xml:space="preserve"> </w:t>
            </w:r>
            <w:r>
              <w:rPr>
                <w:bCs/>
                <w:sz w:val="16"/>
                <w:szCs w:val="16"/>
              </w:rPr>
              <w:fldChar w:fldCharType="begin"/>
            </w:r>
            <w:r>
              <w:rPr>
                <w:bCs/>
                <w:sz w:val="16"/>
                <w:szCs w:val="16"/>
              </w:rPr>
              <w:instrText xml:space="preserve">PAGE</w:instrText>
            </w:r>
            <w:r>
              <w:rPr>
                <w:bCs/>
                <w:sz w:val="16"/>
                <w:szCs w:val="16"/>
              </w:rPr>
              <w:fldChar w:fldCharType="separate"/>
            </w:r>
            <w:r>
              <w:rPr>
                <w:bCs/>
                <w:sz w:val="16"/>
                <w:szCs w:val="16"/>
              </w:rPr>
              <w:t>1</w:t>
            </w:r>
            <w:r>
              <w:rPr>
                <w:bCs/>
                <w:sz w:val="16"/>
                <w:szCs w:val="16"/>
              </w:rPr>
              <w:fldChar w:fldCharType="end"/>
            </w:r>
            <w:r>
              <w:rPr>
                <w:sz w:val="16"/>
                <w:szCs w:val="16"/>
                <w:lang w:val="zh-CN"/>
              </w:rPr>
              <w:t xml:space="preserve"> / </w:t>
            </w:r>
            <w:r>
              <w:rPr>
                <w:bCs/>
                <w:sz w:val="16"/>
                <w:szCs w:val="16"/>
              </w:rPr>
              <w:fldChar w:fldCharType="begin"/>
            </w:r>
            <w:r>
              <w:rPr>
                <w:bCs/>
                <w:sz w:val="16"/>
                <w:szCs w:val="16"/>
              </w:rPr>
              <w:instrText xml:space="preserve">NUMPAGES</w:instrText>
            </w:r>
            <w:r>
              <w:rPr>
                <w:bCs/>
                <w:sz w:val="16"/>
                <w:szCs w:val="16"/>
              </w:rPr>
              <w:fldChar w:fldCharType="separate"/>
            </w:r>
            <w:r>
              <w:rPr>
                <w:bCs/>
                <w:sz w:val="16"/>
                <w:szCs w:val="16"/>
              </w:rPr>
              <w:t>4</w:t>
            </w:r>
            <w:r>
              <w:rPr>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E4"/>
    <w:rsid w:val="0000165E"/>
    <w:rsid w:val="00001AD1"/>
    <w:rsid w:val="000030B6"/>
    <w:rsid w:val="00003E5A"/>
    <w:rsid w:val="00011CCF"/>
    <w:rsid w:val="00014942"/>
    <w:rsid w:val="00016389"/>
    <w:rsid w:val="000200DC"/>
    <w:rsid w:val="00024C72"/>
    <w:rsid w:val="000325EA"/>
    <w:rsid w:val="00040734"/>
    <w:rsid w:val="00043705"/>
    <w:rsid w:val="000516ED"/>
    <w:rsid w:val="00053998"/>
    <w:rsid w:val="0005672F"/>
    <w:rsid w:val="000655A4"/>
    <w:rsid w:val="00071D5C"/>
    <w:rsid w:val="00072122"/>
    <w:rsid w:val="00073ED4"/>
    <w:rsid w:val="00080A8F"/>
    <w:rsid w:val="00081A91"/>
    <w:rsid w:val="00083859"/>
    <w:rsid w:val="00083896"/>
    <w:rsid w:val="00091C64"/>
    <w:rsid w:val="0009434A"/>
    <w:rsid w:val="00094D36"/>
    <w:rsid w:val="000A3655"/>
    <w:rsid w:val="000A3AAA"/>
    <w:rsid w:val="000A3C8C"/>
    <w:rsid w:val="000B2DAF"/>
    <w:rsid w:val="000B6044"/>
    <w:rsid w:val="000C075F"/>
    <w:rsid w:val="000C2DAF"/>
    <w:rsid w:val="000D7055"/>
    <w:rsid w:val="000E1B33"/>
    <w:rsid w:val="000E224F"/>
    <w:rsid w:val="000E5D25"/>
    <w:rsid w:val="000E7928"/>
    <w:rsid w:val="000F344C"/>
    <w:rsid w:val="000F34B5"/>
    <w:rsid w:val="000F380E"/>
    <w:rsid w:val="000F638A"/>
    <w:rsid w:val="000F710B"/>
    <w:rsid w:val="00105FD3"/>
    <w:rsid w:val="00113767"/>
    <w:rsid w:val="00114743"/>
    <w:rsid w:val="001160B6"/>
    <w:rsid w:val="0011744D"/>
    <w:rsid w:val="00120460"/>
    <w:rsid w:val="001219ED"/>
    <w:rsid w:val="00122BE1"/>
    <w:rsid w:val="00122C0D"/>
    <w:rsid w:val="0012366C"/>
    <w:rsid w:val="00126E40"/>
    <w:rsid w:val="001302F0"/>
    <w:rsid w:val="00130A25"/>
    <w:rsid w:val="00131E41"/>
    <w:rsid w:val="0013588A"/>
    <w:rsid w:val="00135E74"/>
    <w:rsid w:val="00137E55"/>
    <w:rsid w:val="00143221"/>
    <w:rsid w:val="001432C7"/>
    <w:rsid w:val="00144C5C"/>
    <w:rsid w:val="00155A5C"/>
    <w:rsid w:val="00156B3B"/>
    <w:rsid w:val="00161A2A"/>
    <w:rsid w:val="0016214C"/>
    <w:rsid w:val="0016533C"/>
    <w:rsid w:val="00165CD2"/>
    <w:rsid w:val="00166AB5"/>
    <w:rsid w:val="001673CA"/>
    <w:rsid w:val="001673CB"/>
    <w:rsid w:val="00174DD9"/>
    <w:rsid w:val="001800EF"/>
    <w:rsid w:val="001804B0"/>
    <w:rsid w:val="0018346B"/>
    <w:rsid w:val="00191002"/>
    <w:rsid w:val="00192AE5"/>
    <w:rsid w:val="00192FCA"/>
    <w:rsid w:val="001A5C12"/>
    <w:rsid w:val="001A73B7"/>
    <w:rsid w:val="001A7C8F"/>
    <w:rsid w:val="001B01DB"/>
    <w:rsid w:val="001B130B"/>
    <w:rsid w:val="001B49F4"/>
    <w:rsid w:val="001B6F99"/>
    <w:rsid w:val="001C4CB6"/>
    <w:rsid w:val="001C610F"/>
    <w:rsid w:val="001D0927"/>
    <w:rsid w:val="001D2409"/>
    <w:rsid w:val="001D4F29"/>
    <w:rsid w:val="001E0447"/>
    <w:rsid w:val="001E2303"/>
    <w:rsid w:val="001E26D2"/>
    <w:rsid w:val="001E45F1"/>
    <w:rsid w:val="001E591F"/>
    <w:rsid w:val="001F1E38"/>
    <w:rsid w:val="001F32B5"/>
    <w:rsid w:val="001F4959"/>
    <w:rsid w:val="001F5B1E"/>
    <w:rsid w:val="00201077"/>
    <w:rsid w:val="002024EE"/>
    <w:rsid w:val="00204075"/>
    <w:rsid w:val="002049B7"/>
    <w:rsid w:val="0020529C"/>
    <w:rsid w:val="002054AA"/>
    <w:rsid w:val="00207B9A"/>
    <w:rsid w:val="002116F5"/>
    <w:rsid w:val="00213A22"/>
    <w:rsid w:val="00213CED"/>
    <w:rsid w:val="00232DE1"/>
    <w:rsid w:val="00236741"/>
    <w:rsid w:val="00242F63"/>
    <w:rsid w:val="002455B9"/>
    <w:rsid w:val="00247E2A"/>
    <w:rsid w:val="00250BA5"/>
    <w:rsid w:val="00251ACA"/>
    <w:rsid w:val="00262C11"/>
    <w:rsid w:val="00262EB3"/>
    <w:rsid w:val="00263C5E"/>
    <w:rsid w:val="00265E00"/>
    <w:rsid w:val="00266A55"/>
    <w:rsid w:val="0026773F"/>
    <w:rsid w:val="00270036"/>
    <w:rsid w:val="00271FF5"/>
    <w:rsid w:val="00273963"/>
    <w:rsid w:val="0027397F"/>
    <w:rsid w:val="00281B04"/>
    <w:rsid w:val="00290B21"/>
    <w:rsid w:val="00290CE5"/>
    <w:rsid w:val="002915B6"/>
    <w:rsid w:val="002933F6"/>
    <w:rsid w:val="00293F3B"/>
    <w:rsid w:val="0029691F"/>
    <w:rsid w:val="00296FE2"/>
    <w:rsid w:val="002A24C5"/>
    <w:rsid w:val="002A3079"/>
    <w:rsid w:val="002A41A5"/>
    <w:rsid w:val="002A547A"/>
    <w:rsid w:val="002B0566"/>
    <w:rsid w:val="002B1C3E"/>
    <w:rsid w:val="002B48BD"/>
    <w:rsid w:val="002B6454"/>
    <w:rsid w:val="002B70FB"/>
    <w:rsid w:val="002C0E33"/>
    <w:rsid w:val="002C0F6E"/>
    <w:rsid w:val="002C476F"/>
    <w:rsid w:val="002C55CC"/>
    <w:rsid w:val="002C6F14"/>
    <w:rsid w:val="002D1CE0"/>
    <w:rsid w:val="002D2DD7"/>
    <w:rsid w:val="002D3661"/>
    <w:rsid w:val="002D3F72"/>
    <w:rsid w:val="002E02B6"/>
    <w:rsid w:val="002E13A4"/>
    <w:rsid w:val="002E1BE2"/>
    <w:rsid w:val="002E4D2C"/>
    <w:rsid w:val="002E4FAD"/>
    <w:rsid w:val="002E7721"/>
    <w:rsid w:val="002E79EC"/>
    <w:rsid w:val="002F20CA"/>
    <w:rsid w:val="002F2326"/>
    <w:rsid w:val="002F30BA"/>
    <w:rsid w:val="002F5797"/>
    <w:rsid w:val="002F784C"/>
    <w:rsid w:val="003004B0"/>
    <w:rsid w:val="003024AA"/>
    <w:rsid w:val="00303B2C"/>
    <w:rsid w:val="003059EE"/>
    <w:rsid w:val="00316A33"/>
    <w:rsid w:val="003227AD"/>
    <w:rsid w:val="00327582"/>
    <w:rsid w:val="00327FFA"/>
    <w:rsid w:val="00330591"/>
    <w:rsid w:val="003309A8"/>
    <w:rsid w:val="003364DD"/>
    <w:rsid w:val="00340A7F"/>
    <w:rsid w:val="003422A0"/>
    <w:rsid w:val="00342828"/>
    <w:rsid w:val="0034330D"/>
    <w:rsid w:val="00350DB3"/>
    <w:rsid w:val="0035240D"/>
    <w:rsid w:val="003553FD"/>
    <w:rsid w:val="00355A45"/>
    <w:rsid w:val="00360F10"/>
    <w:rsid w:val="00361036"/>
    <w:rsid w:val="0036328F"/>
    <w:rsid w:val="003650A5"/>
    <w:rsid w:val="00365C60"/>
    <w:rsid w:val="00372DD7"/>
    <w:rsid w:val="003730AA"/>
    <w:rsid w:val="003744F9"/>
    <w:rsid w:val="003755C1"/>
    <w:rsid w:val="00376C05"/>
    <w:rsid w:val="00385F0B"/>
    <w:rsid w:val="003872D7"/>
    <w:rsid w:val="00387B13"/>
    <w:rsid w:val="00392739"/>
    <w:rsid w:val="00397366"/>
    <w:rsid w:val="003A1D12"/>
    <w:rsid w:val="003A288E"/>
    <w:rsid w:val="003A2982"/>
    <w:rsid w:val="003A2F4F"/>
    <w:rsid w:val="003A3783"/>
    <w:rsid w:val="003A556F"/>
    <w:rsid w:val="003A628A"/>
    <w:rsid w:val="003A75E1"/>
    <w:rsid w:val="003A7A5B"/>
    <w:rsid w:val="003B37D7"/>
    <w:rsid w:val="003B3D7C"/>
    <w:rsid w:val="003B4984"/>
    <w:rsid w:val="003C0ECB"/>
    <w:rsid w:val="003C0F1B"/>
    <w:rsid w:val="003C0FF0"/>
    <w:rsid w:val="003C19F2"/>
    <w:rsid w:val="003D21A0"/>
    <w:rsid w:val="003D22D3"/>
    <w:rsid w:val="003D4360"/>
    <w:rsid w:val="003D592B"/>
    <w:rsid w:val="003D5B01"/>
    <w:rsid w:val="003E103C"/>
    <w:rsid w:val="003F1467"/>
    <w:rsid w:val="003F50F1"/>
    <w:rsid w:val="003F5584"/>
    <w:rsid w:val="003F56BB"/>
    <w:rsid w:val="004015E0"/>
    <w:rsid w:val="00402DA1"/>
    <w:rsid w:val="00410A08"/>
    <w:rsid w:val="00411AC1"/>
    <w:rsid w:val="00433775"/>
    <w:rsid w:val="004345AB"/>
    <w:rsid w:val="0043481C"/>
    <w:rsid w:val="00435050"/>
    <w:rsid w:val="00436B1D"/>
    <w:rsid w:val="00441CD5"/>
    <w:rsid w:val="004514E9"/>
    <w:rsid w:val="00455CB6"/>
    <w:rsid w:val="00461A56"/>
    <w:rsid w:val="0046451A"/>
    <w:rsid w:val="00464B09"/>
    <w:rsid w:val="00471150"/>
    <w:rsid w:val="004725D7"/>
    <w:rsid w:val="00474A57"/>
    <w:rsid w:val="00475CA0"/>
    <w:rsid w:val="00481BFD"/>
    <w:rsid w:val="00481DB7"/>
    <w:rsid w:val="00483444"/>
    <w:rsid w:val="004906D7"/>
    <w:rsid w:val="004913B0"/>
    <w:rsid w:val="00494ECB"/>
    <w:rsid w:val="0049563F"/>
    <w:rsid w:val="004A1C55"/>
    <w:rsid w:val="004A25B7"/>
    <w:rsid w:val="004A2D25"/>
    <w:rsid w:val="004A3DCE"/>
    <w:rsid w:val="004A4B9C"/>
    <w:rsid w:val="004A79CA"/>
    <w:rsid w:val="004B139E"/>
    <w:rsid w:val="004B2A59"/>
    <w:rsid w:val="004C32C8"/>
    <w:rsid w:val="004C4128"/>
    <w:rsid w:val="004C4A4F"/>
    <w:rsid w:val="004C6874"/>
    <w:rsid w:val="004D2A2D"/>
    <w:rsid w:val="004D38B7"/>
    <w:rsid w:val="004D5C3E"/>
    <w:rsid w:val="004D5E8C"/>
    <w:rsid w:val="004E6AC4"/>
    <w:rsid w:val="004F13E5"/>
    <w:rsid w:val="004F1ACC"/>
    <w:rsid w:val="004F2D6A"/>
    <w:rsid w:val="004F458B"/>
    <w:rsid w:val="004F45F0"/>
    <w:rsid w:val="004F4EF3"/>
    <w:rsid w:val="005109CD"/>
    <w:rsid w:val="00514607"/>
    <w:rsid w:val="00517305"/>
    <w:rsid w:val="005213E1"/>
    <w:rsid w:val="005233AA"/>
    <w:rsid w:val="005236D7"/>
    <w:rsid w:val="00525A9C"/>
    <w:rsid w:val="00532765"/>
    <w:rsid w:val="00535B81"/>
    <w:rsid w:val="0053614E"/>
    <w:rsid w:val="00537D1B"/>
    <w:rsid w:val="005400E4"/>
    <w:rsid w:val="00541927"/>
    <w:rsid w:val="005435E3"/>
    <w:rsid w:val="0054678E"/>
    <w:rsid w:val="00555C3A"/>
    <w:rsid w:val="005604BE"/>
    <w:rsid w:val="00561902"/>
    <w:rsid w:val="005672C8"/>
    <w:rsid w:val="00567534"/>
    <w:rsid w:val="00567B96"/>
    <w:rsid w:val="005700DC"/>
    <w:rsid w:val="00582838"/>
    <w:rsid w:val="005834ED"/>
    <w:rsid w:val="00586738"/>
    <w:rsid w:val="005948C3"/>
    <w:rsid w:val="00595988"/>
    <w:rsid w:val="005A1837"/>
    <w:rsid w:val="005A5FE8"/>
    <w:rsid w:val="005A7C59"/>
    <w:rsid w:val="005B001D"/>
    <w:rsid w:val="005B0093"/>
    <w:rsid w:val="005B0273"/>
    <w:rsid w:val="005B2F46"/>
    <w:rsid w:val="005B779E"/>
    <w:rsid w:val="005C2FC3"/>
    <w:rsid w:val="005C56FC"/>
    <w:rsid w:val="005C6C6C"/>
    <w:rsid w:val="005C73B6"/>
    <w:rsid w:val="005D3CC0"/>
    <w:rsid w:val="005D4BB3"/>
    <w:rsid w:val="005D6DE9"/>
    <w:rsid w:val="005E0383"/>
    <w:rsid w:val="005E096B"/>
    <w:rsid w:val="005E3DA4"/>
    <w:rsid w:val="005E48E0"/>
    <w:rsid w:val="005F204F"/>
    <w:rsid w:val="005F7E4A"/>
    <w:rsid w:val="006022DF"/>
    <w:rsid w:val="00604F70"/>
    <w:rsid w:val="00605F73"/>
    <w:rsid w:val="00606B1A"/>
    <w:rsid w:val="00612011"/>
    <w:rsid w:val="006178A5"/>
    <w:rsid w:val="00623881"/>
    <w:rsid w:val="00625B17"/>
    <w:rsid w:val="00627CB2"/>
    <w:rsid w:val="0063381A"/>
    <w:rsid w:val="00634F81"/>
    <w:rsid w:val="006351F1"/>
    <w:rsid w:val="006359DE"/>
    <w:rsid w:val="00636B69"/>
    <w:rsid w:val="006421D3"/>
    <w:rsid w:val="00642252"/>
    <w:rsid w:val="0064255B"/>
    <w:rsid w:val="0065046D"/>
    <w:rsid w:val="006556FD"/>
    <w:rsid w:val="00660BB6"/>
    <w:rsid w:val="00663242"/>
    <w:rsid w:val="00663B24"/>
    <w:rsid w:val="00665B2A"/>
    <w:rsid w:val="00672E76"/>
    <w:rsid w:val="00674DB5"/>
    <w:rsid w:val="00675AD4"/>
    <w:rsid w:val="00682087"/>
    <w:rsid w:val="00682ACB"/>
    <w:rsid w:val="00682E16"/>
    <w:rsid w:val="00685258"/>
    <w:rsid w:val="00687362"/>
    <w:rsid w:val="006873A2"/>
    <w:rsid w:val="006903D6"/>
    <w:rsid w:val="00691B67"/>
    <w:rsid w:val="006A0FE9"/>
    <w:rsid w:val="006B13A5"/>
    <w:rsid w:val="006B2C69"/>
    <w:rsid w:val="006C45AD"/>
    <w:rsid w:val="006C6CDF"/>
    <w:rsid w:val="006C6D36"/>
    <w:rsid w:val="006D1A3C"/>
    <w:rsid w:val="006D23A3"/>
    <w:rsid w:val="006D36E8"/>
    <w:rsid w:val="006D7B60"/>
    <w:rsid w:val="006F0BF7"/>
    <w:rsid w:val="006F0E16"/>
    <w:rsid w:val="006F1AAB"/>
    <w:rsid w:val="006F3EC7"/>
    <w:rsid w:val="006F4C6C"/>
    <w:rsid w:val="00702899"/>
    <w:rsid w:val="00703BFE"/>
    <w:rsid w:val="007057D8"/>
    <w:rsid w:val="00707AC2"/>
    <w:rsid w:val="00711FCE"/>
    <w:rsid w:val="00712691"/>
    <w:rsid w:val="00714ADD"/>
    <w:rsid w:val="00726107"/>
    <w:rsid w:val="00727254"/>
    <w:rsid w:val="00731DCD"/>
    <w:rsid w:val="00734883"/>
    <w:rsid w:val="00743954"/>
    <w:rsid w:val="00745399"/>
    <w:rsid w:val="00753024"/>
    <w:rsid w:val="00753A99"/>
    <w:rsid w:val="0076239C"/>
    <w:rsid w:val="00762979"/>
    <w:rsid w:val="007640FC"/>
    <w:rsid w:val="00765175"/>
    <w:rsid w:val="00770059"/>
    <w:rsid w:val="00773926"/>
    <w:rsid w:val="007752AA"/>
    <w:rsid w:val="00775708"/>
    <w:rsid w:val="00776A4A"/>
    <w:rsid w:val="007824EB"/>
    <w:rsid w:val="00782AF6"/>
    <w:rsid w:val="007901B7"/>
    <w:rsid w:val="0079077B"/>
    <w:rsid w:val="00793DC4"/>
    <w:rsid w:val="007958FF"/>
    <w:rsid w:val="00797D0F"/>
    <w:rsid w:val="007A3268"/>
    <w:rsid w:val="007A52F1"/>
    <w:rsid w:val="007A5794"/>
    <w:rsid w:val="007B3C2B"/>
    <w:rsid w:val="007B4CE4"/>
    <w:rsid w:val="007C3A38"/>
    <w:rsid w:val="007C4619"/>
    <w:rsid w:val="007C7092"/>
    <w:rsid w:val="007D1357"/>
    <w:rsid w:val="007D2354"/>
    <w:rsid w:val="007D2945"/>
    <w:rsid w:val="007D7FB7"/>
    <w:rsid w:val="007E1EFC"/>
    <w:rsid w:val="007E258A"/>
    <w:rsid w:val="007E5F73"/>
    <w:rsid w:val="007E6178"/>
    <w:rsid w:val="007F5BC7"/>
    <w:rsid w:val="0080129A"/>
    <w:rsid w:val="008049D8"/>
    <w:rsid w:val="008068F6"/>
    <w:rsid w:val="008126DE"/>
    <w:rsid w:val="00815F16"/>
    <w:rsid w:val="0082154D"/>
    <w:rsid w:val="0082284F"/>
    <w:rsid w:val="008242DC"/>
    <w:rsid w:val="00831CFB"/>
    <w:rsid w:val="00835E65"/>
    <w:rsid w:val="00835EDD"/>
    <w:rsid w:val="0083634B"/>
    <w:rsid w:val="00844805"/>
    <w:rsid w:val="008457BA"/>
    <w:rsid w:val="00851109"/>
    <w:rsid w:val="008565D7"/>
    <w:rsid w:val="00856C44"/>
    <w:rsid w:val="0086368E"/>
    <w:rsid w:val="0086761E"/>
    <w:rsid w:val="00872972"/>
    <w:rsid w:val="00873CB1"/>
    <w:rsid w:val="00874EB7"/>
    <w:rsid w:val="0087524E"/>
    <w:rsid w:val="00875710"/>
    <w:rsid w:val="00875F65"/>
    <w:rsid w:val="00876484"/>
    <w:rsid w:val="00876DF3"/>
    <w:rsid w:val="00880358"/>
    <w:rsid w:val="0088525C"/>
    <w:rsid w:val="00886164"/>
    <w:rsid w:val="008865B3"/>
    <w:rsid w:val="00887B78"/>
    <w:rsid w:val="008913EA"/>
    <w:rsid w:val="00894707"/>
    <w:rsid w:val="008950C8"/>
    <w:rsid w:val="008A2B19"/>
    <w:rsid w:val="008A3D5B"/>
    <w:rsid w:val="008B474E"/>
    <w:rsid w:val="008B5C70"/>
    <w:rsid w:val="008B64DA"/>
    <w:rsid w:val="008C073D"/>
    <w:rsid w:val="008C1457"/>
    <w:rsid w:val="008C1C83"/>
    <w:rsid w:val="008C2F97"/>
    <w:rsid w:val="008C5B99"/>
    <w:rsid w:val="008D17D1"/>
    <w:rsid w:val="008E0902"/>
    <w:rsid w:val="008E0DCB"/>
    <w:rsid w:val="008E1EF5"/>
    <w:rsid w:val="008E2625"/>
    <w:rsid w:val="008E632A"/>
    <w:rsid w:val="008E69E2"/>
    <w:rsid w:val="008E6A32"/>
    <w:rsid w:val="008F19EC"/>
    <w:rsid w:val="008F5A76"/>
    <w:rsid w:val="009007EA"/>
    <w:rsid w:val="00901293"/>
    <w:rsid w:val="009065C2"/>
    <w:rsid w:val="009128A2"/>
    <w:rsid w:val="00913B26"/>
    <w:rsid w:val="0091421E"/>
    <w:rsid w:val="0092760E"/>
    <w:rsid w:val="009304CA"/>
    <w:rsid w:val="0093293A"/>
    <w:rsid w:val="00940279"/>
    <w:rsid w:val="009500C5"/>
    <w:rsid w:val="009515D6"/>
    <w:rsid w:val="0095333C"/>
    <w:rsid w:val="009538F4"/>
    <w:rsid w:val="00964FB6"/>
    <w:rsid w:val="009661FB"/>
    <w:rsid w:val="00970BE0"/>
    <w:rsid w:val="0097130E"/>
    <w:rsid w:val="00971A09"/>
    <w:rsid w:val="0098195B"/>
    <w:rsid w:val="00987A59"/>
    <w:rsid w:val="009900AE"/>
    <w:rsid w:val="0099062C"/>
    <w:rsid w:val="00990CEF"/>
    <w:rsid w:val="00992422"/>
    <w:rsid w:val="0099662E"/>
    <w:rsid w:val="00996897"/>
    <w:rsid w:val="009A06DC"/>
    <w:rsid w:val="009A2D63"/>
    <w:rsid w:val="009A4906"/>
    <w:rsid w:val="009A5656"/>
    <w:rsid w:val="009B165A"/>
    <w:rsid w:val="009B1B8D"/>
    <w:rsid w:val="009B2EC1"/>
    <w:rsid w:val="009B32B1"/>
    <w:rsid w:val="009B3D84"/>
    <w:rsid w:val="009D5AE4"/>
    <w:rsid w:val="009D7241"/>
    <w:rsid w:val="009D727D"/>
    <w:rsid w:val="009E0019"/>
    <w:rsid w:val="009E154D"/>
    <w:rsid w:val="009E188B"/>
    <w:rsid w:val="009E2B46"/>
    <w:rsid w:val="009E4453"/>
    <w:rsid w:val="009E5BCB"/>
    <w:rsid w:val="009E5FE4"/>
    <w:rsid w:val="009E68D7"/>
    <w:rsid w:val="009E6B36"/>
    <w:rsid w:val="009F0584"/>
    <w:rsid w:val="009F7BE9"/>
    <w:rsid w:val="00A000FC"/>
    <w:rsid w:val="00A00AA0"/>
    <w:rsid w:val="00A016D1"/>
    <w:rsid w:val="00A02398"/>
    <w:rsid w:val="00A03EA0"/>
    <w:rsid w:val="00A1469D"/>
    <w:rsid w:val="00A14901"/>
    <w:rsid w:val="00A14A9C"/>
    <w:rsid w:val="00A22B8C"/>
    <w:rsid w:val="00A2642F"/>
    <w:rsid w:val="00A26DF1"/>
    <w:rsid w:val="00A3162E"/>
    <w:rsid w:val="00A34592"/>
    <w:rsid w:val="00A35325"/>
    <w:rsid w:val="00A36700"/>
    <w:rsid w:val="00A37AA3"/>
    <w:rsid w:val="00A41DF3"/>
    <w:rsid w:val="00A42F1F"/>
    <w:rsid w:val="00A43DBE"/>
    <w:rsid w:val="00A44EE3"/>
    <w:rsid w:val="00A472C9"/>
    <w:rsid w:val="00A479E5"/>
    <w:rsid w:val="00A520E9"/>
    <w:rsid w:val="00A53A8D"/>
    <w:rsid w:val="00A53F1B"/>
    <w:rsid w:val="00A602E5"/>
    <w:rsid w:val="00A60D93"/>
    <w:rsid w:val="00A60F0B"/>
    <w:rsid w:val="00A72ACD"/>
    <w:rsid w:val="00A748DB"/>
    <w:rsid w:val="00A75E6C"/>
    <w:rsid w:val="00A81749"/>
    <w:rsid w:val="00A87D02"/>
    <w:rsid w:val="00A94981"/>
    <w:rsid w:val="00A94DD2"/>
    <w:rsid w:val="00AA07DB"/>
    <w:rsid w:val="00AA34D0"/>
    <w:rsid w:val="00AA3BFD"/>
    <w:rsid w:val="00AA42F0"/>
    <w:rsid w:val="00AA49E8"/>
    <w:rsid w:val="00AA5F75"/>
    <w:rsid w:val="00AB0C25"/>
    <w:rsid w:val="00AB104D"/>
    <w:rsid w:val="00AB1918"/>
    <w:rsid w:val="00AB22B0"/>
    <w:rsid w:val="00AB4FDE"/>
    <w:rsid w:val="00AB6C06"/>
    <w:rsid w:val="00AC53F0"/>
    <w:rsid w:val="00AD06E1"/>
    <w:rsid w:val="00AD0FEF"/>
    <w:rsid w:val="00AD18E6"/>
    <w:rsid w:val="00AD32D3"/>
    <w:rsid w:val="00AD5D53"/>
    <w:rsid w:val="00AD7910"/>
    <w:rsid w:val="00AE0384"/>
    <w:rsid w:val="00AE1562"/>
    <w:rsid w:val="00AE4249"/>
    <w:rsid w:val="00AE72A1"/>
    <w:rsid w:val="00AF1235"/>
    <w:rsid w:val="00AF138F"/>
    <w:rsid w:val="00AF3E84"/>
    <w:rsid w:val="00AF4C42"/>
    <w:rsid w:val="00AF6A11"/>
    <w:rsid w:val="00AF7D33"/>
    <w:rsid w:val="00B00FBB"/>
    <w:rsid w:val="00B01089"/>
    <w:rsid w:val="00B01808"/>
    <w:rsid w:val="00B0198C"/>
    <w:rsid w:val="00B02366"/>
    <w:rsid w:val="00B045F9"/>
    <w:rsid w:val="00B1066A"/>
    <w:rsid w:val="00B11980"/>
    <w:rsid w:val="00B13FA8"/>
    <w:rsid w:val="00B21570"/>
    <w:rsid w:val="00B2769C"/>
    <w:rsid w:val="00B30E62"/>
    <w:rsid w:val="00B33B41"/>
    <w:rsid w:val="00B410FE"/>
    <w:rsid w:val="00B41770"/>
    <w:rsid w:val="00B42504"/>
    <w:rsid w:val="00B430D0"/>
    <w:rsid w:val="00B4350D"/>
    <w:rsid w:val="00B44377"/>
    <w:rsid w:val="00B450B8"/>
    <w:rsid w:val="00B51907"/>
    <w:rsid w:val="00B53610"/>
    <w:rsid w:val="00B54A69"/>
    <w:rsid w:val="00B57AE7"/>
    <w:rsid w:val="00B60D5E"/>
    <w:rsid w:val="00B61117"/>
    <w:rsid w:val="00B62DB1"/>
    <w:rsid w:val="00B63D95"/>
    <w:rsid w:val="00B644F5"/>
    <w:rsid w:val="00B711AB"/>
    <w:rsid w:val="00B71DEC"/>
    <w:rsid w:val="00B767F9"/>
    <w:rsid w:val="00B84A48"/>
    <w:rsid w:val="00B84B6E"/>
    <w:rsid w:val="00B87A70"/>
    <w:rsid w:val="00B91E3C"/>
    <w:rsid w:val="00BA084C"/>
    <w:rsid w:val="00BA41F6"/>
    <w:rsid w:val="00BA488C"/>
    <w:rsid w:val="00BA7296"/>
    <w:rsid w:val="00BB2CF3"/>
    <w:rsid w:val="00BB4033"/>
    <w:rsid w:val="00BB597D"/>
    <w:rsid w:val="00BC4F1F"/>
    <w:rsid w:val="00BC515B"/>
    <w:rsid w:val="00BC6186"/>
    <w:rsid w:val="00BD12EC"/>
    <w:rsid w:val="00BD15D0"/>
    <w:rsid w:val="00BD16DE"/>
    <w:rsid w:val="00BD201A"/>
    <w:rsid w:val="00BD4332"/>
    <w:rsid w:val="00BE0188"/>
    <w:rsid w:val="00BE0CCF"/>
    <w:rsid w:val="00BE4CB2"/>
    <w:rsid w:val="00BE796B"/>
    <w:rsid w:val="00BF0FAD"/>
    <w:rsid w:val="00BF10A5"/>
    <w:rsid w:val="00BF13E5"/>
    <w:rsid w:val="00BF536F"/>
    <w:rsid w:val="00C03FFF"/>
    <w:rsid w:val="00C05763"/>
    <w:rsid w:val="00C0665A"/>
    <w:rsid w:val="00C07A21"/>
    <w:rsid w:val="00C10748"/>
    <w:rsid w:val="00C10DA9"/>
    <w:rsid w:val="00C153BC"/>
    <w:rsid w:val="00C21DE3"/>
    <w:rsid w:val="00C2645A"/>
    <w:rsid w:val="00C30D7E"/>
    <w:rsid w:val="00C41A79"/>
    <w:rsid w:val="00C44A46"/>
    <w:rsid w:val="00C51DFD"/>
    <w:rsid w:val="00C52983"/>
    <w:rsid w:val="00C600A7"/>
    <w:rsid w:val="00C611B9"/>
    <w:rsid w:val="00C64CBE"/>
    <w:rsid w:val="00C66BC6"/>
    <w:rsid w:val="00C67B00"/>
    <w:rsid w:val="00C7053B"/>
    <w:rsid w:val="00C77F60"/>
    <w:rsid w:val="00C825FB"/>
    <w:rsid w:val="00C86C10"/>
    <w:rsid w:val="00C936F3"/>
    <w:rsid w:val="00C9432B"/>
    <w:rsid w:val="00C967F8"/>
    <w:rsid w:val="00C96FC1"/>
    <w:rsid w:val="00CA3163"/>
    <w:rsid w:val="00CA609F"/>
    <w:rsid w:val="00CA64B4"/>
    <w:rsid w:val="00CB645B"/>
    <w:rsid w:val="00CC747E"/>
    <w:rsid w:val="00CC7BB9"/>
    <w:rsid w:val="00CD3762"/>
    <w:rsid w:val="00CD3A61"/>
    <w:rsid w:val="00CD5D5B"/>
    <w:rsid w:val="00CE6AE5"/>
    <w:rsid w:val="00CF15DF"/>
    <w:rsid w:val="00CF2304"/>
    <w:rsid w:val="00CF4F19"/>
    <w:rsid w:val="00D003DD"/>
    <w:rsid w:val="00D01257"/>
    <w:rsid w:val="00D016CC"/>
    <w:rsid w:val="00D046FC"/>
    <w:rsid w:val="00D10D20"/>
    <w:rsid w:val="00D112DA"/>
    <w:rsid w:val="00D135DC"/>
    <w:rsid w:val="00D2070B"/>
    <w:rsid w:val="00D24CBB"/>
    <w:rsid w:val="00D26EBF"/>
    <w:rsid w:val="00D33179"/>
    <w:rsid w:val="00D36886"/>
    <w:rsid w:val="00D37A93"/>
    <w:rsid w:val="00D37CD5"/>
    <w:rsid w:val="00D47E20"/>
    <w:rsid w:val="00D50DE7"/>
    <w:rsid w:val="00D516DE"/>
    <w:rsid w:val="00D51939"/>
    <w:rsid w:val="00D531AE"/>
    <w:rsid w:val="00D538EC"/>
    <w:rsid w:val="00D53992"/>
    <w:rsid w:val="00D54C02"/>
    <w:rsid w:val="00D5579D"/>
    <w:rsid w:val="00D55931"/>
    <w:rsid w:val="00D57E89"/>
    <w:rsid w:val="00D57FA0"/>
    <w:rsid w:val="00D6716B"/>
    <w:rsid w:val="00D731AF"/>
    <w:rsid w:val="00D76C39"/>
    <w:rsid w:val="00D806D5"/>
    <w:rsid w:val="00D83917"/>
    <w:rsid w:val="00D87541"/>
    <w:rsid w:val="00D91540"/>
    <w:rsid w:val="00D92E72"/>
    <w:rsid w:val="00D96901"/>
    <w:rsid w:val="00DA4193"/>
    <w:rsid w:val="00DA5569"/>
    <w:rsid w:val="00DB4908"/>
    <w:rsid w:val="00DB6924"/>
    <w:rsid w:val="00DB7245"/>
    <w:rsid w:val="00DC0856"/>
    <w:rsid w:val="00DC3DC2"/>
    <w:rsid w:val="00DD0899"/>
    <w:rsid w:val="00DE57F3"/>
    <w:rsid w:val="00DF1499"/>
    <w:rsid w:val="00DF1E88"/>
    <w:rsid w:val="00DF1F17"/>
    <w:rsid w:val="00DF6316"/>
    <w:rsid w:val="00E05A3E"/>
    <w:rsid w:val="00E134CF"/>
    <w:rsid w:val="00E14F11"/>
    <w:rsid w:val="00E21763"/>
    <w:rsid w:val="00E25EBE"/>
    <w:rsid w:val="00E26A1D"/>
    <w:rsid w:val="00E31CB9"/>
    <w:rsid w:val="00E36B9E"/>
    <w:rsid w:val="00E4278A"/>
    <w:rsid w:val="00E462E1"/>
    <w:rsid w:val="00E519A9"/>
    <w:rsid w:val="00E56507"/>
    <w:rsid w:val="00E570E4"/>
    <w:rsid w:val="00E6052E"/>
    <w:rsid w:val="00E615FA"/>
    <w:rsid w:val="00E67981"/>
    <w:rsid w:val="00E707DA"/>
    <w:rsid w:val="00E7226D"/>
    <w:rsid w:val="00E74157"/>
    <w:rsid w:val="00E74B1A"/>
    <w:rsid w:val="00E757C8"/>
    <w:rsid w:val="00E8103E"/>
    <w:rsid w:val="00E909A5"/>
    <w:rsid w:val="00E9126F"/>
    <w:rsid w:val="00E91837"/>
    <w:rsid w:val="00E9310B"/>
    <w:rsid w:val="00E95890"/>
    <w:rsid w:val="00E95C6C"/>
    <w:rsid w:val="00E96F73"/>
    <w:rsid w:val="00EA070B"/>
    <w:rsid w:val="00EA070F"/>
    <w:rsid w:val="00EA14F6"/>
    <w:rsid w:val="00EA224E"/>
    <w:rsid w:val="00EA3994"/>
    <w:rsid w:val="00EA5D4E"/>
    <w:rsid w:val="00EA5F9C"/>
    <w:rsid w:val="00EA69C5"/>
    <w:rsid w:val="00EB20B2"/>
    <w:rsid w:val="00EB3CE4"/>
    <w:rsid w:val="00EB43EC"/>
    <w:rsid w:val="00EB46C5"/>
    <w:rsid w:val="00EB5FD5"/>
    <w:rsid w:val="00EC0C6B"/>
    <w:rsid w:val="00EC39F5"/>
    <w:rsid w:val="00EC3B6A"/>
    <w:rsid w:val="00EC40EC"/>
    <w:rsid w:val="00EC4A8B"/>
    <w:rsid w:val="00EC6584"/>
    <w:rsid w:val="00ED1EE9"/>
    <w:rsid w:val="00ED75C8"/>
    <w:rsid w:val="00ED7BE2"/>
    <w:rsid w:val="00EE6DDD"/>
    <w:rsid w:val="00EF2AFB"/>
    <w:rsid w:val="00EF588F"/>
    <w:rsid w:val="00EF5F6B"/>
    <w:rsid w:val="00EF61D0"/>
    <w:rsid w:val="00EF6792"/>
    <w:rsid w:val="00F032C4"/>
    <w:rsid w:val="00F035E9"/>
    <w:rsid w:val="00F04A09"/>
    <w:rsid w:val="00F06698"/>
    <w:rsid w:val="00F078AA"/>
    <w:rsid w:val="00F100A6"/>
    <w:rsid w:val="00F12BE5"/>
    <w:rsid w:val="00F17AF5"/>
    <w:rsid w:val="00F222A1"/>
    <w:rsid w:val="00F255C1"/>
    <w:rsid w:val="00F2763F"/>
    <w:rsid w:val="00F30F54"/>
    <w:rsid w:val="00F31A6A"/>
    <w:rsid w:val="00F370DB"/>
    <w:rsid w:val="00F474ED"/>
    <w:rsid w:val="00F47F37"/>
    <w:rsid w:val="00F52A14"/>
    <w:rsid w:val="00F52B10"/>
    <w:rsid w:val="00F56EB6"/>
    <w:rsid w:val="00F61F10"/>
    <w:rsid w:val="00F632DE"/>
    <w:rsid w:val="00F705A2"/>
    <w:rsid w:val="00F70E01"/>
    <w:rsid w:val="00F70F8B"/>
    <w:rsid w:val="00F75529"/>
    <w:rsid w:val="00F760F1"/>
    <w:rsid w:val="00F76527"/>
    <w:rsid w:val="00F765BD"/>
    <w:rsid w:val="00F82D7F"/>
    <w:rsid w:val="00F83F53"/>
    <w:rsid w:val="00F85843"/>
    <w:rsid w:val="00F86E3A"/>
    <w:rsid w:val="00F91C21"/>
    <w:rsid w:val="00F921EA"/>
    <w:rsid w:val="00F9624B"/>
    <w:rsid w:val="00FA0263"/>
    <w:rsid w:val="00FA0E41"/>
    <w:rsid w:val="00FA1E99"/>
    <w:rsid w:val="00FA1F7D"/>
    <w:rsid w:val="00FA5190"/>
    <w:rsid w:val="00FA52DE"/>
    <w:rsid w:val="00FC2731"/>
    <w:rsid w:val="00FC3380"/>
    <w:rsid w:val="00FD036C"/>
    <w:rsid w:val="00FD0842"/>
    <w:rsid w:val="00FD2CCD"/>
    <w:rsid w:val="00FD66A4"/>
    <w:rsid w:val="00FE1972"/>
    <w:rsid w:val="00FE3B63"/>
    <w:rsid w:val="00FE467D"/>
    <w:rsid w:val="00FE4DFB"/>
    <w:rsid w:val="00FE7BFD"/>
    <w:rsid w:val="00FF06BA"/>
    <w:rsid w:val="00FF2449"/>
    <w:rsid w:val="00FF354B"/>
    <w:rsid w:val="00FF3F41"/>
    <w:rsid w:val="00FF4420"/>
    <w:rsid w:val="00FF75E2"/>
    <w:rsid w:val="00FF7860"/>
    <w:rsid w:val="02F34B7C"/>
    <w:rsid w:val="06EE1FEF"/>
    <w:rsid w:val="09E24EB9"/>
    <w:rsid w:val="48954338"/>
    <w:rsid w:val="6B8D19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9"/>
    <w:pPr>
      <w:keepNext/>
      <w:keepLines/>
      <w:tabs>
        <w:tab w:val="left" w:pos="945"/>
      </w:tabs>
      <w:outlineLvl w:val="0"/>
    </w:pPr>
    <w:rPr>
      <w:rFonts w:asciiTheme="minorEastAsia" w:hAnsiTheme="minorEastAsia" w:eastAsiaTheme="minorEastAsia" w:cstheme="minorEastAsia"/>
      <w:b/>
      <w:bCs/>
      <w:kern w:val="44"/>
      <w:szCs w:val="21"/>
    </w:rPr>
  </w:style>
  <w:style w:type="paragraph" w:styleId="3">
    <w:name w:val="heading 2"/>
    <w:basedOn w:val="1"/>
    <w:next w:val="1"/>
    <w:link w:val="36"/>
    <w:unhideWhenUsed/>
    <w:qFormat/>
    <w:uiPriority w:val="9"/>
    <w:pPr>
      <w:keepNext/>
      <w:keepLines/>
      <w:tabs>
        <w:tab w:val="left" w:pos="945"/>
      </w:tabs>
      <w:outlineLvl w:val="1"/>
    </w:pPr>
    <w:rPr>
      <w:rFonts w:asciiTheme="minorEastAsia" w:hAnsiTheme="minorEastAsia" w:eastAsiaTheme="minorEastAsia" w:cstheme="minorEastAsia"/>
      <w:b/>
      <w:bCs/>
      <w:color w:val="000000" w:themeColor="text1"/>
      <w:szCs w:val="21"/>
      <w14:textFill>
        <w14:solidFill>
          <w14:schemeClr w14:val="tx1"/>
        </w14:solidFill>
      </w14:textFill>
    </w:rPr>
  </w:style>
  <w:style w:type="paragraph" w:styleId="4">
    <w:name w:val="heading 3"/>
    <w:basedOn w:val="1"/>
    <w:next w:val="1"/>
    <w:link w:val="37"/>
    <w:unhideWhenUsed/>
    <w:qFormat/>
    <w:uiPriority w:val="9"/>
    <w:pPr>
      <w:keepNext/>
      <w:keepLines/>
      <w:tabs>
        <w:tab w:val="left" w:pos="945"/>
      </w:tabs>
      <w:outlineLvl w:val="2"/>
    </w:pPr>
    <w:rPr>
      <w:rFonts w:asciiTheme="minorEastAsia" w:hAnsiTheme="minorEastAsia" w:eastAsiaTheme="minorEastAsia" w:cstheme="minorEastAsia"/>
      <w:b/>
      <w:bCs/>
      <w:color w:val="000000" w:themeColor="text1"/>
      <w:szCs w:val="21"/>
      <w14:textFill>
        <w14:solidFill>
          <w14:schemeClr w14:val="tx1"/>
        </w14:solidFill>
      </w14:textFill>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3"/>
    <w:qFormat/>
    <w:uiPriority w:val="99"/>
    <w:pPr>
      <w:jc w:val="left"/>
    </w:pPr>
  </w:style>
  <w:style w:type="paragraph" w:styleId="6">
    <w:name w:val="Balloon Text"/>
    <w:basedOn w:val="1"/>
    <w:link w:val="27"/>
    <w:semiHidden/>
    <w:unhideWhenUsed/>
    <w:qFormat/>
    <w:uiPriority w:val="99"/>
    <w:rPr>
      <w:sz w:val="18"/>
      <w:szCs w:val="18"/>
    </w:rPr>
  </w:style>
  <w:style w:type="paragraph" w:styleId="7">
    <w:name w:val="footer"/>
    <w:basedOn w:val="1"/>
    <w:link w:val="22"/>
    <w:qFormat/>
    <w:uiPriority w:val="99"/>
    <w:pPr>
      <w:tabs>
        <w:tab w:val="center" w:pos="4153"/>
        <w:tab w:val="right" w:pos="8306"/>
      </w:tabs>
      <w:snapToGrid w:val="0"/>
      <w:jc w:val="left"/>
    </w:pPr>
    <w:rPr>
      <w:sz w:val="18"/>
      <w:szCs w:val="18"/>
    </w:rPr>
  </w:style>
  <w:style w:type="paragraph" w:styleId="8">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34"/>
    <w:qFormat/>
    <w:uiPriority w:val="0"/>
    <w:pPr>
      <w:tabs>
        <w:tab w:val="left" w:pos="945"/>
      </w:tabs>
      <w:spacing w:before="25" w:beforeLines="25"/>
      <w:outlineLvl w:val="2"/>
    </w:pPr>
    <w:rPr>
      <w:rFonts w:asciiTheme="minorEastAsia" w:hAnsiTheme="minorEastAsia" w:eastAsiaTheme="minorEastAsia" w:cstheme="minorEastAsia"/>
      <w:b/>
      <w:bCs/>
      <w:kern w:val="28"/>
      <w:szCs w:val="21"/>
    </w:rPr>
  </w:style>
  <w:style w:type="paragraph" w:styleId="10">
    <w:name w:val="footnote text"/>
    <w:basedOn w:val="1"/>
    <w:link w:val="39"/>
    <w:semiHidden/>
    <w:unhideWhenUsed/>
    <w:qFormat/>
    <w:uiPriority w:val="99"/>
    <w:pPr>
      <w:snapToGrid w:val="0"/>
      <w:jc w:val="left"/>
    </w:pPr>
    <w:rPr>
      <w:sz w:val="18"/>
      <w:szCs w:val="18"/>
    </w:rPr>
  </w:style>
  <w:style w:type="paragraph" w:styleId="11">
    <w:name w:val="Normal (Web)"/>
    <w:basedOn w:val="1"/>
    <w:qFormat/>
    <w:uiPriority w:val="0"/>
    <w:pPr>
      <w:widowControl/>
      <w:spacing w:before="100" w:beforeAutospacing="1" w:after="100" w:afterAutospacing="1"/>
      <w:jc w:val="left"/>
    </w:pPr>
    <w:rPr>
      <w:rFonts w:eastAsia="Arial Unicode MS" w:cs="Arial Unicode MS"/>
      <w:color w:val="000000"/>
      <w:kern w:val="0"/>
      <w:sz w:val="17"/>
      <w:szCs w:val="17"/>
    </w:rPr>
  </w:style>
  <w:style w:type="paragraph" w:styleId="12">
    <w:name w:val="Title"/>
    <w:basedOn w:val="1"/>
    <w:next w:val="1"/>
    <w:link w:val="24"/>
    <w:qFormat/>
    <w:uiPriority w:val="0"/>
    <w:pPr>
      <w:tabs>
        <w:tab w:val="left" w:pos="945"/>
      </w:tabs>
      <w:spacing w:before="25" w:beforeLines="25"/>
      <w:jc w:val="left"/>
      <w:outlineLvl w:val="1"/>
    </w:pPr>
    <w:rPr>
      <w:rFonts w:asciiTheme="minorEastAsia" w:hAnsiTheme="minorEastAsia" w:eastAsiaTheme="minorEastAsia" w:cstheme="minorEastAsia"/>
      <w:b/>
      <w:color w:val="000000" w:themeColor="text1"/>
      <w:szCs w:val="21"/>
      <w14:textFill>
        <w14:solidFill>
          <w14:schemeClr w14:val="tx1"/>
        </w14:solidFill>
      </w14:textFill>
    </w:rPr>
  </w:style>
  <w:style w:type="paragraph" w:styleId="13">
    <w:name w:val="annotation subject"/>
    <w:basedOn w:val="5"/>
    <w:next w:val="5"/>
    <w:link w:val="29"/>
    <w:semiHidden/>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FollowedHyperlink"/>
    <w:basedOn w:val="16"/>
    <w:semiHidden/>
    <w:unhideWhenUsed/>
    <w:qFormat/>
    <w:uiPriority w:val="99"/>
    <w:rPr>
      <w:color w:val="954F72" w:themeColor="followedHyperlink"/>
      <w:u w:val="single"/>
      <w14:textFill>
        <w14:solidFill>
          <w14:schemeClr w14:val="folHlink"/>
        </w14:solidFill>
      </w14:textFill>
    </w:rPr>
  </w:style>
  <w:style w:type="character" w:styleId="19">
    <w:name w:val="Hyperlink"/>
    <w:basedOn w:val="16"/>
    <w:unhideWhenUsed/>
    <w:qFormat/>
    <w:uiPriority w:val="99"/>
    <w:rPr>
      <w:color w:val="0563C1" w:themeColor="hyperlink"/>
      <w:u w:val="single"/>
      <w14:textFill>
        <w14:solidFill>
          <w14:schemeClr w14:val="hlink"/>
        </w14:solidFill>
      </w14:textFill>
    </w:rPr>
  </w:style>
  <w:style w:type="character" w:styleId="20">
    <w:name w:val="annotation reference"/>
    <w:qFormat/>
    <w:uiPriority w:val="99"/>
    <w:rPr>
      <w:sz w:val="21"/>
      <w:szCs w:val="21"/>
    </w:rPr>
  </w:style>
  <w:style w:type="character" w:styleId="21">
    <w:name w:val="footnote reference"/>
    <w:basedOn w:val="16"/>
    <w:semiHidden/>
    <w:unhideWhenUsed/>
    <w:qFormat/>
    <w:uiPriority w:val="99"/>
    <w:rPr>
      <w:vertAlign w:val="superscript"/>
    </w:rPr>
  </w:style>
  <w:style w:type="character" w:customStyle="1" w:styleId="22">
    <w:name w:val="页脚 Char"/>
    <w:basedOn w:val="16"/>
    <w:link w:val="7"/>
    <w:qFormat/>
    <w:uiPriority w:val="99"/>
    <w:rPr>
      <w:rFonts w:ascii="Times New Roman" w:hAnsi="Times New Roman" w:eastAsia="宋体" w:cs="Times New Roman"/>
      <w:sz w:val="18"/>
      <w:szCs w:val="18"/>
    </w:rPr>
  </w:style>
  <w:style w:type="character" w:customStyle="1" w:styleId="23">
    <w:name w:val="批注文字 Char"/>
    <w:basedOn w:val="16"/>
    <w:link w:val="5"/>
    <w:qFormat/>
    <w:uiPriority w:val="99"/>
    <w:rPr>
      <w:rFonts w:ascii="Times New Roman" w:hAnsi="Times New Roman" w:eastAsia="宋体" w:cs="Times New Roman"/>
      <w:szCs w:val="24"/>
    </w:rPr>
  </w:style>
  <w:style w:type="character" w:customStyle="1" w:styleId="24">
    <w:name w:val="标题 Char"/>
    <w:basedOn w:val="16"/>
    <w:link w:val="12"/>
    <w:qFormat/>
    <w:uiPriority w:val="0"/>
    <w:rPr>
      <w:rFonts w:asciiTheme="minorEastAsia" w:hAnsiTheme="minorEastAsia" w:cstheme="minorEastAsia"/>
      <w:b/>
      <w:color w:val="000000" w:themeColor="text1"/>
      <w:szCs w:val="21"/>
      <w14:textFill>
        <w14:solidFill>
          <w14:schemeClr w14:val="tx1"/>
        </w14:solidFill>
      </w14:textFill>
    </w:rPr>
  </w:style>
  <w:style w:type="paragraph" w:customStyle="1" w:styleId="25">
    <w:name w:val="条款正文"/>
    <w:basedOn w:val="1"/>
    <w:link w:val="35"/>
    <w:qFormat/>
    <w:uiPriority w:val="0"/>
    <w:pPr>
      <w:adjustRightInd w:val="0"/>
      <w:snapToGrid w:val="0"/>
      <w:ind w:left="840" w:leftChars="400" w:firstLine="420" w:firstLineChars="200"/>
    </w:pPr>
    <w:rPr>
      <w:szCs w:val="20"/>
    </w:rPr>
  </w:style>
  <w:style w:type="paragraph" w:customStyle="1" w:styleId="26">
    <w:name w:val="1级"/>
    <w:basedOn w:val="25"/>
    <w:qFormat/>
    <w:uiPriority w:val="0"/>
    <w:pPr>
      <w:tabs>
        <w:tab w:val="left" w:pos="945"/>
      </w:tabs>
      <w:spacing w:before="50" w:beforeLines="50"/>
      <w:ind w:left="0" w:leftChars="0" w:firstLine="0" w:firstLineChars="0"/>
      <w:outlineLvl w:val="0"/>
    </w:pPr>
    <w:rPr>
      <w:rFonts w:asciiTheme="minorEastAsia" w:hAnsiTheme="minorEastAsia" w:eastAsiaTheme="minorEastAsia" w:cstheme="minorEastAsia"/>
      <w:b/>
      <w:color w:val="000000" w:themeColor="text1"/>
      <w:szCs w:val="21"/>
      <w14:textFill>
        <w14:solidFill>
          <w14:schemeClr w14:val="tx1"/>
        </w14:solidFill>
      </w14:textFill>
    </w:rPr>
  </w:style>
  <w:style w:type="character" w:customStyle="1" w:styleId="27">
    <w:name w:val="批注框文本 Char"/>
    <w:basedOn w:val="16"/>
    <w:link w:val="6"/>
    <w:semiHidden/>
    <w:qFormat/>
    <w:uiPriority w:val="99"/>
    <w:rPr>
      <w:rFonts w:ascii="Times New Roman" w:hAnsi="Times New Roman" w:eastAsia="宋体" w:cs="Times New Roman"/>
      <w:sz w:val="18"/>
      <w:szCs w:val="18"/>
    </w:rPr>
  </w:style>
  <w:style w:type="character" w:customStyle="1" w:styleId="28">
    <w:name w:val="页眉 Char"/>
    <w:basedOn w:val="16"/>
    <w:link w:val="8"/>
    <w:qFormat/>
    <w:uiPriority w:val="99"/>
    <w:rPr>
      <w:rFonts w:ascii="Times New Roman" w:hAnsi="Times New Roman" w:eastAsia="宋体" w:cs="Times New Roman"/>
      <w:sz w:val="18"/>
      <w:szCs w:val="18"/>
    </w:rPr>
  </w:style>
  <w:style w:type="character" w:customStyle="1" w:styleId="29">
    <w:name w:val="批注主题 Char"/>
    <w:basedOn w:val="23"/>
    <w:link w:val="13"/>
    <w:semiHidden/>
    <w:qFormat/>
    <w:uiPriority w:val="99"/>
    <w:rPr>
      <w:rFonts w:ascii="Times New Roman" w:hAnsi="Times New Roman" w:eastAsia="宋体" w:cs="Times New Roman"/>
      <w:b/>
      <w:bCs/>
      <w:szCs w:val="24"/>
    </w:rPr>
  </w:style>
  <w:style w:type="paragraph" w:customStyle="1" w:styleId="30">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paragraph" w:customStyle="1" w:styleId="31">
    <w:name w:val="修订1"/>
    <w:hidden/>
    <w:semiHidden/>
    <w:qFormat/>
    <w:uiPriority w:val="99"/>
    <w:rPr>
      <w:rFonts w:ascii="Times New Roman" w:hAnsi="Times New Roman" w:eastAsia="宋体" w:cs="Times New Roman"/>
      <w:kern w:val="2"/>
      <w:sz w:val="21"/>
      <w:szCs w:val="24"/>
      <w:lang w:val="en-US" w:eastAsia="zh-CN" w:bidi="ar-SA"/>
    </w:rPr>
  </w:style>
  <w:style w:type="paragraph" w:styleId="32">
    <w:name w:val="List Paragraph"/>
    <w:basedOn w:val="1"/>
    <w:qFormat/>
    <w:uiPriority w:val="34"/>
    <w:pPr>
      <w:ind w:firstLine="420" w:firstLineChars="200"/>
    </w:pPr>
  </w:style>
  <w:style w:type="character" w:customStyle="1" w:styleId="33">
    <w:name w:val="标题 1 Char"/>
    <w:basedOn w:val="16"/>
    <w:link w:val="2"/>
    <w:qFormat/>
    <w:uiPriority w:val="9"/>
    <w:rPr>
      <w:rFonts w:asciiTheme="minorEastAsia" w:hAnsiTheme="minorEastAsia" w:cstheme="minorEastAsia"/>
      <w:b/>
      <w:bCs/>
      <w:kern w:val="44"/>
      <w:szCs w:val="21"/>
    </w:rPr>
  </w:style>
  <w:style w:type="character" w:customStyle="1" w:styleId="34">
    <w:name w:val="副标题 Char"/>
    <w:basedOn w:val="16"/>
    <w:link w:val="9"/>
    <w:qFormat/>
    <w:uiPriority w:val="0"/>
    <w:rPr>
      <w:rFonts w:asciiTheme="minorEastAsia" w:hAnsiTheme="minorEastAsia" w:cstheme="minorEastAsia"/>
      <w:b/>
      <w:bCs/>
      <w:kern w:val="28"/>
      <w:szCs w:val="21"/>
    </w:rPr>
  </w:style>
  <w:style w:type="character" w:customStyle="1" w:styleId="35">
    <w:name w:val="条款正文 字符"/>
    <w:link w:val="25"/>
    <w:qFormat/>
    <w:uiPriority w:val="0"/>
    <w:rPr>
      <w:rFonts w:ascii="Times New Roman" w:hAnsi="Times New Roman" w:eastAsia="宋体" w:cs="Times New Roman"/>
      <w:szCs w:val="20"/>
    </w:rPr>
  </w:style>
  <w:style w:type="character" w:customStyle="1" w:styleId="36">
    <w:name w:val="标题 2 Char"/>
    <w:basedOn w:val="16"/>
    <w:link w:val="3"/>
    <w:qFormat/>
    <w:uiPriority w:val="9"/>
    <w:rPr>
      <w:rFonts w:asciiTheme="minorEastAsia" w:hAnsiTheme="minorEastAsia" w:cstheme="minorEastAsia"/>
      <w:b/>
      <w:bCs/>
      <w:color w:val="000000" w:themeColor="text1"/>
      <w:szCs w:val="21"/>
      <w14:textFill>
        <w14:solidFill>
          <w14:schemeClr w14:val="tx1"/>
        </w14:solidFill>
      </w14:textFill>
    </w:rPr>
  </w:style>
  <w:style w:type="character" w:customStyle="1" w:styleId="37">
    <w:name w:val="标题 3 Char"/>
    <w:basedOn w:val="16"/>
    <w:link w:val="4"/>
    <w:qFormat/>
    <w:uiPriority w:val="9"/>
    <w:rPr>
      <w:rFonts w:asciiTheme="minorEastAsia" w:hAnsiTheme="minorEastAsia" w:cstheme="minorEastAsia"/>
      <w:b/>
      <w:bCs/>
      <w:color w:val="000000" w:themeColor="text1"/>
      <w:szCs w:val="21"/>
      <w14:textFill>
        <w14:solidFill>
          <w14:schemeClr w14:val="tx1"/>
        </w14:solidFill>
      </w14:textFill>
    </w:rPr>
  </w:style>
  <w:style w:type="paragraph" w:customStyle="1" w:styleId="38">
    <w:name w:val="条款标题"/>
    <w:basedOn w:val="25"/>
    <w:qFormat/>
    <w:uiPriority w:val="0"/>
    <w:pPr>
      <w:tabs>
        <w:tab w:val="left" w:pos="840"/>
      </w:tabs>
      <w:ind w:left="0" w:leftChars="0" w:firstLine="0" w:firstLineChars="0"/>
    </w:pPr>
    <w:rPr>
      <w:b/>
    </w:rPr>
  </w:style>
  <w:style w:type="character" w:customStyle="1" w:styleId="39">
    <w:name w:val="脚注文本 Char"/>
    <w:basedOn w:val="16"/>
    <w:link w:val="10"/>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281CFF-895F-4E8A-9536-B5FB6767C723}">
  <ds:schemaRefs/>
</ds:datastoreItem>
</file>

<file path=docProps/app.xml><?xml version="1.0" encoding="utf-8"?>
<Properties xmlns="http://schemas.openxmlformats.org/officeDocument/2006/extended-properties" xmlns:vt="http://schemas.openxmlformats.org/officeDocument/2006/docPropsVTypes">
  <Template>Normal</Template>
  <Company>American International Group</Company>
  <Pages>4</Pages>
  <Words>580</Words>
  <Characters>3310</Characters>
  <Lines>27</Lines>
  <Paragraphs>7</Paragraphs>
  <TotalTime>87</TotalTime>
  <ScaleCrop>false</ScaleCrop>
  <LinksUpToDate>false</LinksUpToDate>
  <CharactersWithSpaces>3883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2021-11-15T04:25:00Z</dcterms:created>
  <dc:creator>TANGNJ</dc:creator>
  <cp:lastModifiedBy>NZB</cp:lastModifiedBy>
  <cp:lastPrinted>2019-12-02T09:48:00Z</cp:lastPrinted>
  <dcterms:modified xsi:type="dcterms:W3CDTF">2022-01-23T16:07:07Z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