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b/>
          <w:sz w:val="28"/>
        </w:rPr>
      </w:pPr>
      <w:bookmarkStart w:id="0" w:name="_8.27_保险费约定_指保险合同生效日在每月的对应日。如果当月无对应的"/>
      <w:bookmarkEnd w:id="0"/>
      <w:r>
        <w:rPr>
          <w:rFonts w:hint="eastAsia"/>
          <w:b/>
          <w:sz w:val="28"/>
        </w:rPr>
        <w:t>中国人民财产保险股份有限公司</w:t>
      </w:r>
    </w:p>
    <w:p>
      <w:pPr>
        <w:pStyle w:val="2"/>
        <w:spacing w:line="400" w:lineRule="exact"/>
        <w:jc w:val="center"/>
        <w:rPr>
          <w:sz w:val="28"/>
          <w:szCs w:val="28"/>
        </w:rPr>
      </w:pPr>
      <w:r>
        <w:rPr>
          <w:rFonts w:hint="eastAsia"/>
          <w:sz w:val="28"/>
          <w:szCs w:val="28"/>
        </w:rPr>
        <w:t>附加意外伤害住院津贴保险</w:t>
      </w:r>
      <w:r>
        <w:rPr>
          <w:rFonts w:hint="eastAsia"/>
          <w:sz w:val="28"/>
          <w:szCs w:val="28"/>
          <w:lang w:val="en-US" w:eastAsia="zh-CN"/>
        </w:rPr>
        <w:t>A款</w:t>
      </w:r>
      <w:r>
        <w:rPr>
          <w:rFonts w:hint="eastAsia"/>
          <w:sz w:val="28"/>
          <w:szCs w:val="28"/>
          <w:lang w:eastAsia="zh-CN"/>
        </w:rPr>
        <w:t>（</w:t>
      </w:r>
      <w:r>
        <w:rPr>
          <w:rFonts w:hint="eastAsia"/>
          <w:sz w:val="28"/>
          <w:szCs w:val="28"/>
          <w:lang w:val="en-US" w:eastAsia="zh-CN"/>
        </w:rPr>
        <w:t>互联网专属</w:t>
      </w:r>
      <w:r>
        <w:rPr>
          <w:rFonts w:hint="eastAsia"/>
          <w:sz w:val="28"/>
          <w:szCs w:val="28"/>
          <w:lang w:eastAsia="zh-CN"/>
        </w:rPr>
        <w:t>）</w:t>
      </w:r>
      <w:r>
        <w:rPr>
          <w:rFonts w:hint="eastAsia"/>
          <w:sz w:val="28"/>
          <w:szCs w:val="28"/>
        </w:rPr>
        <w:t>条款</w:t>
      </w:r>
    </w:p>
    <w:p>
      <w:pPr>
        <w:pStyle w:val="2"/>
        <w:spacing w:line="400" w:lineRule="exact"/>
        <w:jc w:val="center"/>
        <w:rPr>
          <w:sz w:val="28"/>
          <w:szCs w:val="28"/>
        </w:rPr>
      </w:pPr>
    </w:p>
    <w:p>
      <w:pPr>
        <w:pStyle w:val="2"/>
      </w:pPr>
      <w:r>
        <w:rPr>
          <w:rFonts w:hint="eastAsia"/>
        </w:rPr>
        <w:t>1.</w:t>
      </w:r>
      <w:r>
        <w:rPr>
          <w:rFonts w:hint="eastAsia"/>
        </w:rPr>
        <w:tab/>
      </w:r>
      <w:r>
        <w:rPr>
          <w:rFonts w:hint="eastAsia"/>
        </w:rPr>
        <w:t>总则</w:t>
      </w:r>
      <w:bookmarkStart w:id="28" w:name="_GoBack"/>
      <w:bookmarkEnd w:id="28"/>
    </w:p>
    <w:p>
      <w:pPr>
        <w:pStyle w:val="3"/>
      </w:pPr>
      <w:r>
        <w:rPr>
          <w:rFonts w:hint="eastAsia"/>
        </w:rPr>
        <w:t>1.1</w:t>
      </w:r>
      <w:r>
        <w:rPr>
          <w:rFonts w:hint="eastAsia"/>
        </w:rPr>
        <w:tab/>
      </w:r>
      <w:r>
        <w:rPr>
          <w:rFonts w:hint="eastAsia"/>
        </w:rPr>
        <w:t>投保附加险的条件</w:t>
      </w:r>
    </w:p>
    <w:p>
      <w:pPr>
        <w:pStyle w:val="24"/>
        <w:ind w:left="945" w:leftChars="450"/>
        <w:rPr>
          <w:rFonts w:asciiTheme="minorEastAsia" w:hAnsiTheme="minorEastAsia" w:eastAsiaTheme="minorEastAsia"/>
          <w:szCs w:val="21"/>
        </w:rPr>
      </w:pPr>
      <w:r>
        <w:rPr>
          <w:rFonts w:hint="eastAsia" w:asciiTheme="minorEastAsia" w:hAnsiTheme="minorEastAsia" w:eastAsiaTheme="minorEastAsia"/>
          <w:szCs w:val="21"/>
        </w:rPr>
        <w:t>本条款为本保险单约定的意外健康险类主险的一般附加险条款。只有在投保了主险的基础上，方可投保本附加险。</w:t>
      </w:r>
    </w:p>
    <w:p>
      <w:pPr>
        <w:pStyle w:val="3"/>
      </w:pPr>
      <w:r>
        <w:rPr>
          <w:rFonts w:hint="eastAsia"/>
        </w:rPr>
        <w:t>1.</w:t>
      </w:r>
      <w:r>
        <w:t>2</w:t>
      </w:r>
      <w:r>
        <w:rPr>
          <w:rFonts w:hint="eastAsia"/>
        </w:rPr>
        <w:tab/>
      </w:r>
      <w:r>
        <w:rPr>
          <w:rFonts w:hint="eastAsia"/>
        </w:rPr>
        <w:t>主险与附加险关系</w:t>
      </w:r>
    </w:p>
    <w:p>
      <w:pPr>
        <w:pStyle w:val="24"/>
        <w:ind w:left="945" w:leftChars="450"/>
        <w:rPr>
          <w:rFonts w:asciiTheme="minorEastAsia" w:hAnsiTheme="minorEastAsia" w:eastAsiaTheme="minorEastAsia"/>
          <w:szCs w:val="21"/>
        </w:rPr>
      </w:pPr>
      <w:r>
        <w:rPr>
          <w:rFonts w:hint="eastAsia" w:asciiTheme="minorEastAsia" w:hAnsiTheme="minorEastAsia" w:eastAsiaTheme="minorEastAsia"/>
          <w:szCs w:val="21"/>
        </w:rPr>
        <w:t>凡涉及本附加险合同的约定，均应采用书面形式。主险合同与本附加险合同相抵触之处，以本附加险合同为准；本附加险合同未约定事项，以主险合同为准。主险合同无效，本附加险合同亦无效。</w:t>
      </w:r>
    </w:p>
    <w:p>
      <w:pPr>
        <w:pStyle w:val="3"/>
      </w:pPr>
      <w:r>
        <w:rPr>
          <w:rFonts w:hint="eastAsia"/>
        </w:rPr>
        <w:t>1.</w:t>
      </w:r>
      <w:r>
        <w:t>3</w:t>
      </w:r>
      <w:r>
        <w:rPr>
          <w:rFonts w:hint="eastAsia"/>
        </w:rPr>
        <w:tab/>
      </w:r>
      <w:r>
        <w:rPr>
          <w:rFonts w:hint="eastAsia"/>
        </w:rPr>
        <w:t>受益人</w:t>
      </w:r>
    </w:p>
    <w:p>
      <w:pPr>
        <w:pStyle w:val="24"/>
        <w:ind w:left="945" w:leftChars="450"/>
        <w:rPr>
          <w:rFonts w:ascii="宋体" w:hAnsi="宋体"/>
          <w:szCs w:val="21"/>
        </w:rPr>
      </w:pPr>
      <w:r>
        <w:rPr>
          <w:rFonts w:hint="eastAsia" w:ascii="宋体" w:hAnsi="宋体"/>
          <w:szCs w:val="21"/>
        </w:rPr>
        <w:t>除另有约定外，本附加险合同保险金的受益人为被保险人本人。</w:t>
      </w:r>
    </w:p>
    <w:p>
      <w:pPr>
        <w:pStyle w:val="2"/>
      </w:pPr>
      <w:r>
        <w:rPr>
          <w:rFonts w:hint="eastAsia"/>
        </w:rPr>
        <w:t>2</w:t>
      </w:r>
      <w:r>
        <w:rPr>
          <w:rFonts w:hint="eastAsia"/>
        </w:rPr>
        <w:tab/>
      </w:r>
      <w:r>
        <w:rPr>
          <w:rFonts w:hint="eastAsia"/>
        </w:rPr>
        <w:t>保障内容</w:t>
      </w:r>
    </w:p>
    <w:p>
      <w:pPr>
        <w:pStyle w:val="3"/>
      </w:pPr>
      <w:bookmarkStart w:id="1" w:name="_2.1_保险责任"/>
      <w:bookmarkEnd w:id="1"/>
      <w:r>
        <w:rPr>
          <w:rFonts w:hint="eastAsia"/>
        </w:rPr>
        <w:t>2.1</w:t>
      </w:r>
      <w:r>
        <w:rPr>
          <w:rFonts w:hint="eastAsia"/>
        </w:rPr>
        <w:tab/>
      </w:r>
      <w:r>
        <w:rPr>
          <w:rFonts w:hint="eastAsia"/>
        </w:rPr>
        <w:t>保险责任</w:t>
      </w:r>
    </w:p>
    <w:p>
      <w:pPr>
        <w:pStyle w:val="24"/>
        <w:spacing w:after="156" w:afterLines="50"/>
        <w:ind w:left="949" w:leftChars="0" w:hanging="949" w:hangingChars="450"/>
        <w:outlineLvl w:val="2"/>
        <w:rPr>
          <w:rFonts w:asciiTheme="minorEastAsia" w:hAnsiTheme="minorEastAsia" w:eastAsiaTheme="minorEastAsia"/>
          <w:b/>
          <w:bCs/>
          <w:szCs w:val="21"/>
        </w:rPr>
      </w:pPr>
      <w:r>
        <w:rPr>
          <w:rFonts w:hint="eastAsia" w:asciiTheme="minorEastAsia" w:hAnsiTheme="minorEastAsia" w:eastAsiaTheme="minorEastAsia"/>
          <w:b/>
          <w:szCs w:val="21"/>
        </w:rPr>
        <w:t>2.1.1</w:t>
      </w:r>
      <w:r>
        <w:rPr>
          <w:rFonts w:hint="eastAsia" w:asciiTheme="minorEastAsia" w:hAnsiTheme="minorEastAsia" w:eastAsiaTheme="minorEastAsia"/>
          <w:szCs w:val="21"/>
        </w:rPr>
        <w:tab/>
      </w:r>
      <w:r>
        <w:rPr>
          <w:rFonts w:hint="eastAsia" w:asciiTheme="minorEastAsia" w:hAnsiTheme="minorEastAsia" w:eastAsiaTheme="minorEastAsia"/>
          <w:szCs w:val="21"/>
        </w:rPr>
        <w:t>如保险合同中包含多个条款，保险合同双方可约定本附加险合同所适用的具体条款；如未约定所适用的条款的，则视为本附加险合同适用于保险合同中的全部条款。如本附加险合同所适用的条款中包含多项保险责任，还可约定本附加险合同所适用的具体保险责任；如未约定所适用的保险责任的，则视为本附加险合同适用于该条款中的全部保险责任。对于本附加险合同所适用的任一保险责任，</w:t>
      </w:r>
      <w:r>
        <w:rPr>
          <w:rFonts w:hint="eastAsia" w:asciiTheme="minorEastAsia" w:hAnsiTheme="minorEastAsia" w:eastAsiaTheme="minorEastAsia"/>
          <w:b/>
          <w:bCs/>
          <w:szCs w:val="21"/>
        </w:rPr>
        <w:t>保险合同双方还可约定等待期</w:t>
      </w:r>
      <w:r>
        <w:rPr>
          <w:rFonts w:asciiTheme="minorEastAsia" w:hAnsiTheme="minorEastAsia" w:eastAsiaTheme="minorEastAsia"/>
          <w:b/>
          <w:bCs/>
          <w:szCs w:val="21"/>
        </w:rPr>
        <w:t>、</w:t>
      </w:r>
      <w:r>
        <w:rPr>
          <w:rFonts w:hint="eastAsia" w:asciiTheme="minorEastAsia" w:hAnsiTheme="minorEastAsia" w:eastAsiaTheme="minorEastAsia"/>
          <w:b/>
          <w:bCs/>
          <w:szCs w:val="21"/>
        </w:rPr>
        <w:t>免赔日数等内容并在保险合同中载明。</w:t>
      </w:r>
    </w:p>
    <w:p>
      <w:pPr>
        <w:pStyle w:val="24"/>
        <w:ind w:left="949" w:leftChars="0" w:hanging="949" w:hangingChars="450"/>
        <w:outlineLvl w:val="2"/>
        <w:rPr>
          <w:rFonts w:asciiTheme="minorEastAsia" w:hAnsiTheme="minorEastAsia" w:eastAsiaTheme="minorEastAsia"/>
          <w:szCs w:val="24"/>
          <w:u w:val="none"/>
        </w:rPr>
      </w:pPr>
      <w:r>
        <w:rPr>
          <w:rFonts w:hint="eastAsia" w:asciiTheme="minorEastAsia" w:hAnsiTheme="minorEastAsia" w:eastAsiaTheme="minorEastAsia"/>
          <w:b/>
          <w:szCs w:val="24"/>
        </w:rPr>
        <w:t>2.1.2</w:t>
      </w:r>
      <w:r>
        <w:rPr>
          <w:rFonts w:asciiTheme="minorEastAsia" w:hAnsiTheme="minorEastAsia" w:eastAsiaTheme="minorEastAsia"/>
          <w:szCs w:val="24"/>
        </w:rPr>
        <w:tab/>
      </w:r>
      <w:r>
        <w:rPr>
          <w:rFonts w:hint="eastAsia" w:asciiTheme="minorEastAsia" w:hAnsiTheme="minorEastAsia" w:eastAsiaTheme="minorEastAsia"/>
          <w:szCs w:val="24"/>
          <w:u w:val="none"/>
        </w:rPr>
        <w:t>在保险期间内，被保险人遭受</w:t>
      </w:r>
      <w:r>
        <w:rPr>
          <w:color w:val="auto"/>
          <w:u w:val="none"/>
        </w:rPr>
        <w:fldChar w:fldCharType="begin"/>
      </w:r>
      <w:r>
        <w:rPr>
          <w:color w:val="auto"/>
          <w:u w:val="none"/>
        </w:rPr>
        <w:instrText xml:space="preserve"> HYPERLINK \l "_4.1_意外伤害" </w:instrText>
      </w:r>
      <w:r>
        <w:rPr>
          <w:color w:val="auto"/>
          <w:u w:val="none"/>
        </w:rPr>
        <w:fldChar w:fldCharType="separate"/>
      </w:r>
      <w:r>
        <w:rPr>
          <w:rStyle w:val="18"/>
          <w:rFonts w:hint="eastAsia" w:asciiTheme="minorEastAsia" w:hAnsiTheme="minorEastAsia" w:eastAsiaTheme="minorEastAsia"/>
          <w:b/>
          <w:color w:val="auto"/>
          <w:u w:val="none"/>
        </w:rPr>
        <w:t>意外伤害</w:t>
      </w:r>
      <w:r>
        <w:rPr>
          <w:rStyle w:val="18"/>
          <w:rFonts w:hint="eastAsia" w:asciiTheme="minorEastAsia" w:hAnsiTheme="minorEastAsia" w:eastAsiaTheme="minorEastAsia"/>
          <w:color w:val="auto"/>
          <w:u w:val="none"/>
        </w:rPr>
        <w:t>（见释义）</w:t>
      </w:r>
      <w:r>
        <w:rPr>
          <w:rStyle w:val="18"/>
          <w:rFonts w:hint="eastAsia" w:asciiTheme="minorEastAsia" w:hAnsiTheme="minorEastAsia" w:eastAsiaTheme="minorEastAsia"/>
          <w:color w:val="auto"/>
          <w:u w:val="none"/>
        </w:rPr>
        <w:fldChar w:fldCharType="end"/>
      </w:r>
      <w:r>
        <w:rPr>
          <w:rFonts w:hint="eastAsia" w:asciiTheme="minorEastAsia" w:hAnsiTheme="minorEastAsia" w:eastAsiaTheme="minorEastAsia"/>
          <w:color w:val="auto"/>
          <w:szCs w:val="24"/>
          <w:u w:val="none"/>
        </w:rPr>
        <w:t>并因该意外伤害在保险期间内在</w:t>
      </w:r>
      <w:r>
        <w:rPr>
          <w:color w:val="auto"/>
          <w:u w:val="none"/>
        </w:rPr>
        <w:fldChar w:fldCharType="begin"/>
      </w:r>
      <w:r>
        <w:rPr>
          <w:color w:val="auto"/>
          <w:u w:val="none"/>
        </w:rPr>
        <w:instrText xml:space="preserve"> HYPERLINK \l "_4.2_医疗机构" </w:instrText>
      </w:r>
      <w:r>
        <w:rPr>
          <w:color w:val="auto"/>
          <w:u w:val="none"/>
        </w:rPr>
        <w:fldChar w:fldCharType="separate"/>
      </w:r>
      <w:r>
        <w:rPr>
          <w:rStyle w:val="18"/>
          <w:rFonts w:hint="eastAsia" w:asciiTheme="minorEastAsia" w:hAnsiTheme="minorEastAsia" w:eastAsiaTheme="minorEastAsia"/>
          <w:b/>
          <w:color w:val="auto"/>
          <w:szCs w:val="24"/>
          <w:u w:val="none"/>
        </w:rPr>
        <w:t>指定医疗机构</w:t>
      </w:r>
      <w:r>
        <w:rPr>
          <w:rStyle w:val="18"/>
          <w:rFonts w:hint="eastAsia" w:asciiTheme="minorEastAsia" w:hAnsiTheme="minorEastAsia" w:eastAsiaTheme="minorEastAsia"/>
          <w:color w:val="auto"/>
          <w:szCs w:val="24"/>
          <w:u w:val="none"/>
        </w:rPr>
        <w:t>（见</w:t>
      </w:r>
      <w:r>
        <w:rPr>
          <w:rStyle w:val="18"/>
          <w:rFonts w:asciiTheme="minorEastAsia" w:hAnsiTheme="minorEastAsia" w:eastAsiaTheme="minorEastAsia"/>
          <w:color w:val="auto"/>
          <w:szCs w:val="24"/>
          <w:u w:val="none"/>
        </w:rPr>
        <w:t>释义</w:t>
      </w:r>
      <w:r>
        <w:rPr>
          <w:rStyle w:val="18"/>
          <w:rFonts w:hint="eastAsia" w:asciiTheme="minorEastAsia" w:hAnsiTheme="minorEastAsia" w:eastAsiaTheme="minorEastAsia"/>
          <w:color w:val="auto"/>
          <w:szCs w:val="24"/>
          <w:u w:val="none"/>
        </w:rPr>
        <w:t>）</w:t>
      </w:r>
      <w:r>
        <w:rPr>
          <w:rStyle w:val="18"/>
          <w:rFonts w:hint="eastAsia" w:asciiTheme="minorEastAsia" w:hAnsiTheme="minorEastAsia" w:eastAsiaTheme="minorEastAsia"/>
          <w:color w:val="auto"/>
          <w:szCs w:val="24"/>
          <w:u w:val="none"/>
        </w:rPr>
        <w:fldChar w:fldCharType="end"/>
      </w:r>
      <w:r>
        <w:rPr>
          <w:rFonts w:hint="eastAsia" w:asciiTheme="minorEastAsia" w:hAnsiTheme="minorEastAsia" w:eastAsiaTheme="minorEastAsia"/>
          <w:color w:val="auto"/>
          <w:szCs w:val="24"/>
          <w:u w:val="none"/>
        </w:rPr>
        <w:t>接受</w:t>
      </w:r>
      <w:r>
        <w:rPr>
          <w:color w:val="auto"/>
          <w:u w:val="none"/>
        </w:rPr>
        <w:fldChar w:fldCharType="begin"/>
      </w:r>
      <w:r>
        <w:rPr>
          <w:color w:val="auto"/>
          <w:u w:val="none"/>
        </w:rPr>
        <w:instrText xml:space="preserve"> HYPERLINK \l "_4.3_住院" </w:instrText>
      </w:r>
      <w:r>
        <w:rPr>
          <w:color w:val="auto"/>
          <w:u w:val="none"/>
        </w:rPr>
        <w:fldChar w:fldCharType="separate"/>
      </w:r>
      <w:r>
        <w:rPr>
          <w:rStyle w:val="18"/>
          <w:rFonts w:asciiTheme="minorEastAsia" w:hAnsiTheme="minorEastAsia" w:eastAsiaTheme="minorEastAsia"/>
          <w:b/>
          <w:color w:val="auto"/>
          <w:szCs w:val="24"/>
          <w:u w:val="none"/>
        </w:rPr>
        <w:t>住院</w:t>
      </w:r>
      <w:r>
        <w:rPr>
          <w:rStyle w:val="18"/>
          <w:rFonts w:asciiTheme="minorEastAsia" w:hAnsiTheme="minorEastAsia" w:eastAsiaTheme="minorEastAsia"/>
          <w:color w:val="auto"/>
          <w:szCs w:val="24"/>
          <w:u w:val="none"/>
        </w:rPr>
        <w:t>（</w:t>
      </w:r>
      <w:r>
        <w:rPr>
          <w:rStyle w:val="18"/>
          <w:rFonts w:hint="eastAsia" w:asciiTheme="minorEastAsia" w:hAnsiTheme="minorEastAsia" w:eastAsiaTheme="minorEastAsia"/>
          <w:color w:val="auto"/>
          <w:szCs w:val="24"/>
          <w:u w:val="none"/>
        </w:rPr>
        <w:t>见释义</w:t>
      </w:r>
      <w:r>
        <w:rPr>
          <w:rStyle w:val="18"/>
          <w:rFonts w:asciiTheme="minorEastAsia" w:hAnsiTheme="minorEastAsia" w:eastAsiaTheme="minorEastAsia"/>
          <w:color w:val="auto"/>
          <w:szCs w:val="24"/>
          <w:u w:val="none"/>
        </w:rPr>
        <w:t>）</w:t>
      </w:r>
      <w:r>
        <w:rPr>
          <w:rStyle w:val="18"/>
          <w:rFonts w:asciiTheme="minorEastAsia" w:hAnsiTheme="minorEastAsia" w:eastAsiaTheme="minorEastAsia"/>
          <w:color w:val="auto"/>
          <w:szCs w:val="24"/>
          <w:u w:val="none"/>
        </w:rPr>
        <w:fldChar w:fldCharType="end"/>
      </w:r>
      <w:r>
        <w:rPr>
          <w:rFonts w:hint="eastAsia" w:asciiTheme="minorEastAsia" w:hAnsiTheme="minorEastAsia" w:eastAsiaTheme="minorEastAsia"/>
          <w:color w:val="auto"/>
          <w:szCs w:val="24"/>
          <w:u w:val="none"/>
        </w:rPr>
        <w:t>治疗，对于该被保险人的</w:t>
      </w:r>
      <w:r>
        <w:rPr>
          <w:color w:val="auto"/>
          <w:u w:val="none"/>
        </w:rPr>
        <w:fldChar w:fldCharType="begin"/>
      </w:r>
      <w:r>
        <w:rPr>
          <w:color w:val="auto"/>
          <w:u w:val="none"/>
        </w:rPr>
        <w:instrText xml:space="preserve"> HYPERLINK \l "_4.4_实际住院日数" </w:instrText>
      </w:r>
      <w:r>
        <w:rPr>
          <w:color w:val="auto"/>
          <w:u w:val="none"/>
        </w:rPr>
        <w:fldChar w:fldCharType="separate"/>
      </w:r>
      <w:r>
        <w:rPr>
          <w:rStyle w:val="18"/>
          <w:rFonts w:hint="eastAsia" w:asciiTheme="minorEastAsia" w:hAnsiTheme="minorEastAsia" w:eastAsiaTheme="minorEastAsia"/>
          <w:b/>
          <w:color w:val="auto"/>
          <w:szCs w:val="24"/>
          <w:u w:val="none"/>
        </w:rPr>
        <w:t>实际住院日数</w:t>
      </w:r>
      <w:r>
        <w:rPr>
          <w:rStyle w:val="18"/>
          <w:rFonts w:hint="eastAsia" w:asciiTheme="minorEastAsia" w:hAnsiTheme="minorEastAsia" w:eastAsiaTheme="minorEastAsia"/>
          <w:color w:val="auto"/>
          <w:szCs w:val="24"/>
          <w:u w:val="none"/>
        </w:rPr>
        <w:t>（见释义）</w:t>
      </w:r>
      <w:r>
        <w:rPr>
          <w:rStyle w:val="18"/>
          <w:rFonts w:hint="eastAsia" w:asciiTheme="minorEastAsia" w:hAnsiTheme="minorEastAsia" w:eastAsiaTheme="minorEastAsia"/>
          <w:color w:val="auto"/>
          <w:szCs w:val="24"/>
          <w:u w:val="none"/>
        </w:rPr>
        <w:fldChar w:fldCharType="end"/>
      </w:r>
      <w:r>
        <w:rPr>
          <w:rFonts w:hint="eastAsia" w:asciiTheme="minorEastAsia" w:hAnsiTheme="minorEastAsia" w:eastAsiaTheme="minorEastAsia"/>
          <w:color w:val="auto"/>
          <w:szCs w:val="24"/>
          <w:u w:val="none"/>
        </w:rPr>
        <w:t>，保险人按照《意外伤害住院津</w:t>
      </w:r>
      <w:r>
        <w:rPr>
          <w:rFonts w:hint="eastAsia" w:asciiTheme="minorEastAsia" w:hAnsiTheme="minorEastAsia" w:eastAsiaTheme="minorEastAsia"/>
          <w:szCs w:val="24"/>
          <w:u w:val="none"/>
        </w:rPr>
        <w:t>贴给付表》的约定给付意外伤害住院津贴保险金。</w:t>
      </w:r>
    </w:p>
    <w:p>
      <w:pPr>
        <w:spacing w:before="156" w:beforeLines="50"/>
        <w:ind w:left="3675" w:leftChars="1750"/>
        <w:rPr>
          <w:b/>
        </w:rPr>
      </w:pPr>
      <w:r>
        <w:rPr>
          <w:rFonts w:hint="eastAsia"/>
          <w:b/>
        </w:rPr>
        <w:t>意外</w:t>
      </w:r>
      <w:r>
        <w:rPr>
          <w:b/>
        </w:rPr>
        <w:t>伤害</w:t>
      </w:r>
      <w:r>
        <w:rPr>
          <w:rFonts w:hint="eastAsia"/>
          <w:b/>
        </w:rPr>
        <w:t>住院津贴给付表</w:t>
      </w:r>
    </w:p>
    <w:tbl>
      <w:tblPr>
        <w:tblStyle w:val="14"/>
        <w:tblW w:w="7370" w:type="dxa"/>
        <w:tblInd w:w="9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5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8" w:type="dxa"/>
            <w:tcBorders>
              <w:top w:val="single" w:color="auto" w:sz="12" w:space="0"/>
              <w:left w:val="single" w:color="auto" w:sz="12" w:space="0"/>
            </w:tcBorders>
            <w:vAlign w:val="center"/>
          </w:tcPr>
          <w:p>
            <w:pPr>
              <w:ind w:left="-53" w:leftChars="-25" w:right="-53" w:rightChars="-25"/>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情形</w:t>
            </w:r>
          </w:p>
        </w:tc>
        <w:tc>
          <w:tcPr>
            <w:tcW w:w="5102" w:type="dxa"/>
            <w:tcBorders>
              <w:top w:val="single" w:color="auto" w:sz="12" w:space="0"/>
              <w:right w:val="single" w:color="auto" w:sz="12" w:space="0"/>
            </w:tcBorders>
            <w:vAlign w:val="center"/>
          </w:tcPr>
          <w:p>
            <w:pPr>
              <w:ind w:left="-53" w:leftChars="-25" w:right="-53" w:rightChars="-25"/>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每次意外伤害住院津贴保险金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68" w:type="dxa"/>
            <w:tcBorders>
              <w:left w:val="single" w:color="auto" w:sz="12" w:space="0"/>
            </w:tcBorders>
            <w:vAlign w:val="center"/>
          </w:tcPr>
          <w:p>
            <w:pPr>
              <w:ind w:left="-53" w:leftChars="-25" w:right="-53" w:rightChars="-25"/>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实际住院日数≤</w:t>
            </w:r>
          </w:p>
          <w:p>
            <w:pPr>
              <w:ind w:left="-53" w:leftChars="-25" w:right="-53" w:rightChars="-25"/>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意外</w:t>
            </w:r>
            <w:r>
              <w:rPr>
                <w:rFonts w:asciiTheme="minorEastAsia" w:hAnsiTheme="minorEastAsia" w:eastAsiaTheme="minorEastAsia"/>
                <w:b/>
                <w:color w:val="000000" w:themeColor="text1"/>
                <w:szCs w:val="21"/>
                <w14:textFill>
                  <w14:solidFill>
                    <w14:schemeClr w14:val="tx1"/>
                  </w14:solidFill>
                </w14:textFill>
              </w:rPr>
              <w:t>伤害住院</w:t>
            </w:r>
            <w:r>
              <w:rPr>
                <w:rFonts w:hint="eastAsia" w:asciiTheme="minorEastAsia" w:hAnsiTheme="minorEastAsia" w:eastAsiaTheme="minorEastAsia"/>
                <w:b/>
                <w:color w:val="000000" w:themeColor="text1"/>
                <w:szCs w:val="21"/>
                <w14:textFill>
                  <w14:solidFill>
                    <w14:schemeClr w14:val="tx1"/>
                  </w14:solidFill>
                </w14:textFill>
              </w:rPr>
              <w:t>免赔日数</w:t>
            </w:r>
          </w:p>
        </w:tc>
        <w:tc>
          <w:tcPr>
            <w:tcW w:w="5102" w:type="dxa"/>
            <w:tcBorders>
              <w:right w:val="single" w:color="auto" w:sz="12" w:space="0"/>
            </w:tcBorders>
            <w:vAlign w:val="center"/>
          </w:tcPr>
          <w:p>
            <w:pPr>
              <w:ind w:left="-53" w:leftChars="-25" w:right="-53" w:rightChars="-25"/>
              <w:jc w:val="center"/>
              <w:rPr>
                <w:rFonts w:asciiTheme="minorEastAsia" w:hAnsiTheme="minorEastAsia" w:eastAsiaTheme="minorEastAsia"/>
              </w:rPr>
            </w:pPr>
            <w:r>
              <w:rPr>
                <w:rFonts w:hint="eastAsia" w:asciiTheme="minorEastAsia" w:hAnsiTheme="minorEastAsia" w:eastAsia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2268" w:type="dxa"/>
            <w:tcBorders>
              <w:left w:val="single" w:color="auto" w:sz="12" w:space="0"/>
              <w:bottom w:val="single" w:color="auto" w:sz="12" w:space="0"/>
            </w:tcBorders>
            <w:vAlign w:val="center"/>
          </w:tcPr>
          <w:p>
            <w:pPr>
              <w:ind w:left="-53" w:leftChars="-25" w:right="-53" w:rightChars="-25"/>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实际住院日数＞</w:t>
            </w:r>
          </w:p>
          <w:p>
            <w:pPr>
              <w:ind w:left="-53" w:leftChars="-25" w:right="-53" w:rightChars="-25"/>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意外</w:t>
            </w:r>
            <w:r>
              <w:rPr>
                <w:rFonts w:asciiTheme="minorEastAsia" w:hAnsiTheme="minorEastAsia" w:eastAsiaTheme="minorEastAsia"/>
                <w:b/>
                <w:color w:val="000000" w:themeColor="text1"/>
                <w:szCs w:val="21"/>
                <w14:textFill>
                  <w14:solidFill>
                    <w14:schemeClr w14:val="tx1"/>
                  </w14:solidFill>
                </w14:textFill>
              </w:rPr>
              <w:t>伤害住院</w:t>
            </w:r>
            <w:r>
              <w:rPr>
                <w:rFonts w:hint="eastAsia" w:asciiTheme="minorEastAsia" w:hAnsiTheme="minorEastAsia" w:eastAsiaTheme="minorEastAsia"/>
                <w:b/>
                <w:color w:val="000000" w:themeColor="text1"/>
                <w:szCs w:val="21"/>
                <w14:textFill>
                  <w14:solidFill>
                    <w14:schemeClr w14:val="tx1"/>
                  </w14:solidFill>
                </w14:textFill>
              </w:rPr>
              <w:t>免赔日数</w:t>
            </w:r>
          </w:p>
        </w:tc>
        <w:tc>
          <w:tcPr>
            <w:tcW w:w="5102" w:type="dxa"/>
            <w:tcBorders>
              <w:bottom w:val="single" w:color="auto" w:sz="12" w:space="0"/>
              <w:right w:val="single" w:color="auto" w:sz="12" w:space="0"/>
            </w:tcBorders>
            <w:vAlign w:val="center"/>
          </w:tcPr>
          <w:p>
            <w:pPr>
              <w:pStyle w:val="24"/>
              <w:ind w:left="-53" w:leftChars="-25" w:right="-53" w:rightChars="-25" w:firstLine="0" w:firstLineChars="0"/>
              <w:rPr>
                <w:rFonts w:asciiTheme="minorEastAsia" w:hAnsiTheme="minorEastAsia" w:eastAsiaTheme="minorEastAsia"/>
                <w:b/>
                <w:color w:val="000000" w:themeColor="text1"/>
                <w:sz w:val="20"/>
                <w:szCs w:val="21"/>
                <w14:textFill>
                  <w14:solidFill>
                    <w14:schemeClr w14:val="tx1"/>
                  </w14:solidFill>
                </w14:textFill>
              </w:rPr>
            </w:pPr>
            <w:r>
              <w:rPr>
                <w:rFonts w:hint="eastAsia" w:asciiTheme="minorEastAsia" w:hAnsiTheme="minorEastAsia" w:eastAsiaTheme="minorEastAsia"/>
                <w:b/>
                <w:color w:val="000000" w:themeColor="text1"/>
                <w:sz w:val="20"/>
                <w:szCs w:val="21"/>
                <w14:textFill>
                  <w14:solidFill>
                    <w14:schemeClr w14:val="tx1"/>
                  </w14:solidFill>
                </w14:textFill>
              </w:rPr>
              <w:t>如（实际住院日数-意外</w:t>
            </w:r>
            <w:r>
              <w:rPr>
                <w:rFonts w:asciiTheme="minorEastAsia" w:hAnsiTheme="minorEastAsia" w:eastAsiaTheme="minorEastAsia"/>
                <w:b/>
                <w:color w:val="000000" w:themeColor="text1"/>
                <w:sz w:val="20"/>
                <w:szCs w:val="21"/>
                <w14:textFill>
                  <w14:solidFill>
                    <w14:schemeClr w14:val="tx1"/>
                  </w14:solidFill>
                </w14:textFill>
              </w:rPr>
              <w:t>伤害</w:t>
            </w:r>
            <w:r>
              <w:rPr>
                <w:rFonts w:hint="eastAsia" w:asciiTheme="minorEastAsia" w:hAnsiTheme="minorEastAsia" w:eastAsiaTheme="minorEastAsia"/>
                <w:b/>
                <w:color w:val="000000" w:themeColor="text1"/>
                <w:sz w:val="20"/>
                <w:szCs w:val="21"/>
                <w14:textFill>
                  <w14:solidFill>
                    <w14:schemeClr w14:val="tx1"/>
                  </w14:solidFill>
                </w14:textFill>
              </w:rPr>
              <w:t>住院免赔日数）＜每次意外伤害住院最高给付日数，则：</w:t>
            </w:r>
          </w:p>
          <w:p>
            <w:pPr>
              <w:pStyle w:val="24"/>
              <w:ind w:left="-53" w:leftChars="-25" w:right="-53" w:rightChars="-25" w:firstLine="0" w:firstLineChars="0"/>
              <w:rPr>
                <w:rFonts w:asciiTheme="minorEastAsia" w:hAnsiTheme="minorEastAsia" w:eastAsiaTheme="minorEastAsia"/>
                <w:color w:val="000000" w:themeColor="text1"/>
                <w:sz w:val="20"/>
                <w:szCs w:val="21"/>
                <w14:textFill>
                  <w14:solidFill>
                    <w14:schemeClr w14:val="tx1"/>
                  </w14:solidFill>
                </w14:textFill>
              </w:rPr>
            </w:pPr>
            <w:r>
              <w:rPr>
                <w:rFonts w:hint="eastAsia" w:asciiTheme="minorEastAsia" w:hAnsiTheme="minorEastAsia" w:eastAsiaTheme="minorEastAsia"/>
                <w:color w:val="000000" w:themeColor="text1"/>
                <w:sz w:val="20"/>
                <w:szCs w:val="21"/>
                <w14:textFill>
                  <w14:solidFill>
                    <w14:schemeClr w14:val="tx1"/>
                  </w14:solidFill>
                </w14:textFill>
              </w:rPr>
              <w:t>每次意外伤害住院津贴保险金=每日意外伤害住院津贴金额×（实际住院日数</w:t>
            </w:r>
            <w:r>
              <w:rPr>
                <w:rFonts w:hint="eastAsia" w:asciiTheme="minorEastAsia" w:hAnsiTheme="minorEastAsia" w:eastAsiaTheme="minorEastAsia"/>
                <w:b/>
                <w:bCs/>
                <w:color w:val="000000" w:themeColor="text1"/>
                <w:sz w:val="20"/>
                <w:szCs w:val="21"/>
                <w14:textFill>
                  <w14:solidFill>
                    <w14:schemeClr w14:val="tx1"/>
                  </w14:solidFill>
                </w14:textFill>
              </w:rPr>
              <w:t>-意外</w:t>
            </w:r>
            <w:r>
              <w:rPr>
                <w:rFonts w:asciiTheme="minorEastAsia" w:hAnsiTheme="minorEastAsia" w:eastAsiaTheme="minorEastAsia"/>
                <w:b/>
                <w:bCs/>
                <w:color w:val="000000" w:themeColor="text1"/>
                <w:sz w:val="20"/>
                <w:szCs w:val="21"/>
                <w14:textFill>
                  <w14:solidFill>
                    <w14:schemeClr w14:val="tx1"/>
                  </w14:solidFill>
                </w14:textFill>
              </w:rPr>
              <w:t>伤害</w:t>
            </w:r>
            <w:r>
              <w:rPr>
                <w:rFonts w:hint="eastAsia" w:asciiTheme="minorEastAsia" w:hAnsiTheme="minorEastAsia" w:eastAsiaTheme="minorEastAsia"/>
                <w:b/>
                <w:bCs/>
                <w:color w:val="000000" w:themeColor="text1"/>
                <w:sz w:val="20"/>
                <w:szCs w:val="21"/>
                <w14:textFill>
                  <w14:solidFill>
                    <w14:schemeClr w14:val="tx1"/>
                  </w14:solidFill>
                </w14:textFill>
              </w:rPr>
              <w:t>住院免赔日数）</w:t>
            </w:r>
          </w:p>
          <w:p>
            <w:pPr>
              <w:pStyle w:val="24"/>
              <w:ind w:left="-53" w:leftChars="-25" w:right="-53" w:rightChars="-25" w:firstLine="0" w:firstLineChars="0"/>
              <w:rPr>
                <w:rFonts w:asciiTheme="minorEastAsia" w:hAnsiTheme="minorEastAsia" w:eastAsiaTheme="minorEastAsia"/>
                <w:b/>
                <w:color w:val="000000" w:themeColor="text1"/>
                <w:sz w:val="20"/>
                <w:szCs w:val="21"/>
                <w14:textFill>
                  <w14:solidFill>
                    <w14:schemeClr w14:val="tx1"/>
                  </w14:solidFill>
                </w14:textFill>
              </w:rPr>
            </w:pPr>
            <w:r>
              <w:rPr>
                <w:rFonts w:hint="eastAsia" w:asciiTheme="minorEastAsia" w:hAnsiTheme="minorEastAsia" w:eastAsiaTheme="minorEastAsia"/>
                <w:b/>
                <w:color w:val="000000" w:themeColor="text1"/>
                <w:sz w:val="20"/>
                <w:szCs w:val="21"/>
                <w14:textFill>
                  <w14:solidFill>
                    <w14:schemeClr w14:val="tx1"/>
                  </w14:solidFill>
                </w14:textFill>
              </w:rPr>
              <w:t>如（实际住院日数-意外</w:t>
            </w:r>
            <w:r>
              <w:rPr>
                <w:rFonts w:asciiTheme="minorEastAsia" w:hAnsiTheme="minorEastAsia" w:eastAsiaTheme="minorEastAsia"/>
                <w:b/>
                <w:color w:val="000000" w:themeColor="text1"/>
                <w:sz w:val="20"/>
                <w:szCs w:val="21"/>
                <w14:textFill>
                  <w14:solidFill>
                    <w14:schemeClr w14:val="tx1"/>
                  </w14:solidFill>
                </w14:textFill>
              </w:rPr>
              <w:t>伤害</w:t>
            </w:r>
            <w:r>
              <w:rPr>
                <w:rFonts w:hint="eastAsia" w:asciiTheme="minorEastAsia" w:hAnsiTheme="minorEastAsia" w:eastAsiaTheme="minorEastAsia"/>
                <w:b/>
                <w:color w:val="000000" w:themeColor="text1"/>
                <w:sz w:val="20"/>
                <w:szCs w:val="21"/>
                <w14:textFill>
                  <w14:solidFill>
                    <w14:schemeClr w14:val="tx1"/>
                  </w14:solidFill>
                </w14:textFill>
              </w:rPr>
              <w:t>住院免赔日数）≥每次意外</w:t>
            </w:r>
            <w:r>
              <w:rPr>
                <w:rFonts w:asciiTheme="minorEastAsia" w:hAnsiTheme="minorEastAsia" w:eastAsiaTheme="minorEastAsia"/>
                <w:b/>
                <w:color w:val="000000" w:themeColor="text1"/>
                <w:sz w:val="20"/>
                <w:szCs w:val="21"/>
                <w14:textFill>
                  <w14:solidFill>
                    <w14:schemeClr w14:val="tx1"/>
                  </w14:solidFill>
                </w14:textFill>
              </w:rPr>
              <w:t>伤害</w:t>
            </w:r>
            <w:r>
              <w:rPr>
                <w:rFonts w:hint="eastAsia" w:asciiTheme="minorEastAsia" w:hAnsiTheme="minorEastAsia" w:eastAsiaTheme="minorEastAsia"/>
                <w:b/>
                <w:color w:val="000000" w:themeColor="text1"/>
                <w:sz w:val="20"/>
                <w:szCs w:val="21"/>
                <w14:textFill>
                  <w14:solidFill>
                    <w14:schemeClr w14:val="tx1"/>
                  </w14:solidFill>
                </w14:textFill>
              </w:rPr>
              <w:t>住院最高给付日数，则：</w:t>
            </w:r>
          </w:p>
          <w:p>
            <w:pPr>
              <w:pStyle w:val="24"/>
              <w:ind w:left="-53" w:leftChars="-25" w:right="-53" w:rightChars="-25" w:firstLine="0" w:firstLineChars="0"/>
              <w:rPr>
                <w:rFonts w:asciiTheme="minorEastAsia" w:hAnsiTheme="minorEastAsia" w:eastAsiaTheme="minorEastAsia"/>
                <w:color w:val="000000" w:themeColor="text1"/>
                <w:sz w:val="20"/>
                <w:szCs w:val="21"/>
                <w14:textFill>
                  <w14:solidFill>
                    <w14:schemeClr w14:val="tx1"/>
                  </w14:solidFill>
                </w14:textFill>
              </w:rPr>
            </w:pPr>
            <w:r>
              <w:rPr>
                <w:rFonts w:hint="eastAsia" w:asciiTheme="minorEastAsia" w:hAnsiTheme="minorEastAsia" w:eastAsiaTheme="minorEastAsia"/>
                <w:color w:val="000000" w:themeColor="text1"/>
                <w:sz w:val="20"/>
                <w:szCs w:val="21"/>
                <w14:textFill>
                  <w14:solidFill>
                    <w14:schemeClr w14:val="tx1"/>
                  </w14:solidFill>
                </w14:textFill>
              </w:rPr>
              <w:t>每次意外伤害住院津贴保险金=每日意外伤害住院津贴金额×每次意外</w:t>
            </w:r>
            <w:r>
              <w:rPr>
                <w:rFonts w:asciiTheme="minorEastAsia" w:hAnsiTheme="minorEastAsia" w:eastAsiaTheme="minorEastAsia"/>
                <w:color w:val="000000" w:themeColor="text1"/>
                <w:sz w:val="20"/>
                <w:szCs w:val="21"/>
                <w14:textFill>
                  <w14:solidFill>
                    <w14:schemeClr w14:val="tx1"/>
                  </w14:solidFill>
                </w14:textFill>
              </w:rPr>
              <w:t>伤害</w:t>
            </w:r>
            <w:r>
              <w:rPr>
                <w:rFonts w:hint="eastAsia" w:asciiTheme="minorEastAsia" w:hAnsiTheme="minorEastAsia" w:eastAsiaTheme="minorEastAsia"/>
                <w:color w:val="000000" w:themeColor="text1"/>
                <w:sz w:val="20"/>
                <w:szCs w:val="21"/>
                <w14:textFill>
                  <w14:solidFill>
                    <w14:schemeClr w14:val="tx1"/>
                  </w14:solidFill>
                </w14:textFill>
              </w:rPr>
              <w:t>最高给付日数</w:t>
            </w:r>
          </w:p>
        </w:tc>
      </w:tr>
    </w:tbl>
    <w:p>
      <w:pPr>
        <w:pStyle w:val="24"/>
        <w:ind w:left="945" w:leftChars="450" w:firstLine="422"/>
        <w:rPr>
          <w:rFonts w:ascii="宋体" w:hAnsi="宋体"/>
          <w:b/>
          <w:szCs w:val="21"/>
        </w:rPr>
      </w:pPr>
      <w:r>
        <w:rPr>
          <w:rFonts w:hint="eastAsia" w:ascii="宋体" w:hAnsi="宋体"/>
          <w:b/>
          <w:szCs w:val="21"/>
        </w:rPr>
        <w:t>每日意外伤害住院津贴金额、意外</w:t>
      </w:r>
      <w:r>
        <w:rPr>
          <w:rFonts w:ascii="宋体" w:hAnsi="宋体"/>
          <w:b/>
          <w:szCs w:val="21"/>
        </w:rPr>
        <w:t>伤害住院</w:t>
      </w:r>
      <w:r>
        <w:rPr>
          <w:rFonts w:hint="eastAsia" w:ascii="宋体" w:hAnsi="宋体"/>
          <w:b/>
          <w:szCs w:val="21"/>
        </w:rPr>
        <w:t>免赔日数、每次意外伤害</w:t>
      </w:r>
      <w:r>
        <w:rPr>
          <w:rFonts w:ascii="宋体" w:hAnsi="宋体"/>
          <w:b/>
          <w:szCs w:val="21"/>
        </w:rPr>
        <w:t>住院</w:t>
      </w:r>
      <w:r>
        <w:rPr>
          <w:rFonts w:hint="eastAsia" w:ascii="宋体" w:hAnsi="宋体"/>
          <w:b/>
          <w:szCs w:val="21"/>
        </w:rPr>
        <w:t>给付最高日数以保险合同载明为准；</w:t>
      </w:r>
      <w:r>
        <w:rPr>
          <w:rFonts w:ascii="宋体" w:hAnsi="宋体"/>
          <w:b/>
          <w:szCs w:val="21"/>
        </w:rPr>
        <w:t>若未载明的</w:t>
      </w:r>
      <w:r>
        <w:rPr>
          <w:rFonts w:hint="eastAsia" w:ascii="宋体" w:hAnsi="宋体"/>
          <w:b/>
          <w:szCs w:val="21"/>
        </w:rPr>
        <w:t>，意外</w:t>
      </w:r>
      <w:r>
        <w:rPr>
          <w:rFonts w:ascii="宋体" w:hAnsi="宋体"/>
          <w:b/>
          <w:szCs w:val="21"/>
        </w:rPr>
        <w:t>伤害</w:t>
      </w:r>
      <w:r>
        <w:rPr>
          <w:rFonts w:hint="eastAsia" w:ascii="宋体" w:hAnsi="宋体"/>
          <w:b/>
          <w:szCs w:val="21"/>
        </w:rPr>
        <w:t>住院免赔日数视为0日、每次意外</w:t>
      </w:r>
      <w:r>
        <w:rPr>
          <w:rFonts w:ascii="宋体" w:hAnsi="宋体"/>
          <w:b/>
          <w:szCs w:val="21"/>
        </w:rPr>
        <w:t>伤害</w:t>
      </w:r>
      <w:r>
        <w:rPr>
          <w:rFonts w:hint="eastAsia" w:ascii="宋体" w:hAnsi="宋体"/>
          <w:b/>
          <w:szCs w:val="21"/>
        </w:rPr>
        <w:t>住院给付最高日数视为180日。</w:t>
      </w:r>
    </w:p>
    <w:p>
      <w:pPr>
        <w:pStyle w:val="24"/>
        <w:ind w:left="945" w:leftChars="450" w:firstLine="422"/>
        <w:rPr>
          <w:rFonts w:ascii="宋体" w:hAnsi="宋体"/>
          <w:szCs w:val="21"/>
        </w:rPr>
      </w:pPr>
      <w:r>
        <w:rPr>
          <w:rFonts w:hint="eastAsia" w:ascii="宋体" w:hAnsi="宋体"/>
          <w:b/>
          <w:szCs w:val="21"/>
        </w:rPr>
        <w:t>除</w:t>
      </w:r>
      <w:r>
        <w:rPr>
          <w:rFonts w:ascii="宋体" w:hAnsi="宋体"/>
          <w:b/>
          <w:szCs w:val="21"/>
        </w:rPr>
        <w:t>另有约定外，</w:t>
      </w:r>
      <w:r>
        <w:rPr>
          <w:rFonts w:hint="eastAsia" w:ascii="宋体" w:hAnsi="宋体"/>
          <w:b/>
          <w:szCs w:val="21"/>
        </w:rPr>
        <w:t>本附加险</w:t>
      </w:r>
      <w:r>
        <w:rPr>
          <w:rFonts w:ascii="宋体" w:hAnsi="宋体"/>
          <w:b/>
          <w:szCs w:val="21"/>
        </w:rPr>
        <w:t>合同项下，保险人在</w:t>
      </w:r>
      <w:r>
        <w:rPr>
          <w:rFonts w:hint="eastAsia" w:ascii="宋体" w:hAnsi="宋体"/>
          <w:b/>
          <w:szCs w:val="21"/>
        </w:rPr>
        <w:t>保险</w:t>
      </w:r>
      <w:r>
        <w:rPr>
          <w:rFonts w:ascii="宋体" w:hAnsi="宋体"/>
          <w:b/>
          <w:szCs w:val="21"/>
        </w:rPr>
        <w:t>期间内累计承担</w:t>
      </w:r>
      <w:r>
        <w:rPr>
          <w:rFonts w:hint="eastAsia" w:ascii="宋体" w:hAnsi="宋体"/>
          <w:b/>
          <w:szCs w:val="21"/>
        </w:rPr>
        <w:t>的意外</w:t>
      </w:r>
      <w:r>
        <w:rPr>
          <w:rFonts w:ascii="宋体" w:hAnsi="宋体"/>
          <w:b/>
          <w:szCs w:val="21"/>
        </w:rPr>
        <w:t>伤害住院津贴的给付日数</w:t>
      </w:r>
      <w:r>
        <w:rPr>
          <w:rFonts w:hint="eastAsia" w:ascii="宋体" w:hAnsi="宋体"/>
          <w:b/>
          <w:szCs w:val="21"/>
        </w:rPr>
        <w:t>（即意外</w:t>
      </w:r>
      <w:r>
        <w:rPr>
          <w:rFonts w:ascii="宋体" w:hAnsi="宋体"/>
          <w:b/>
          <w:szCs w:val="21"/>
        </w:rPr>
        <w:t>伤害住院</w:t>
      </w:r>
      <w:r>
        <w:rPr>
          <w:rFonts w:hint="eastAsia" w:ascii="宋体" w:hAnsi="宋体"/>
          <w:b/>
          <w:szCs w:val="21"/>
        </w:rPr>
        <w:t>总给付日数）不超过180日（</w:t>
      </w:r>
      <w:r>
        <w:rPr>
          <w:rFonts w:ascii="宋体" w:hAnsi="宋体"/>
          <w:b/>
          <w:szCs w:val="21"/>
        </w:rPr>
        <w:t>含</w:t>
      </w:r>
      <w:r>
        <w:rPr>
          <w:rFonts w:hint="eastAsia" w:ascii="宋体" w:hAnsi="宋体"/>
          <w:b/>
          <w:szCs w:val="21"/>
        </w:rPr>
        <w:t>180日）。</w:t>
      </w:r>
    </w:p>
    <w:p>
      <w:pPr>
        <w:pStyle w:val="24"/>
        <w:ind w:left="945" w:leftChars="450" w:firstLine="422"/>
        <w:rPr>
          <w:rFonts w:ascii="宋体" w:hAnsi="宋体"/>
          <w:b/>
          <w:szCs w:val="21"/>
        </w:rPr>
      </w:pPr>
      <w:r>
        <w:rPr>
          <w:rFonts w:hint="eastAsia" w:ascii="宋体" w:hAnsi="宋体"/>
          <w:b/>
          <w:szCs w:val="21"/>
        </w:rPr>
        <w:t>若被保险人因同一原因多次住院，前次出院与后次住院日期间隔未达9</w:t>
      </w:r>
      <w:r>
        <w:rPr>
          <w:rFonts w:ascii="宋体" w:hAnsi="宋体"/>
          <w:b/>
          <w:szCs w:val="21"/>
        </w:rPr>
        <w:t>0</w:t>
      </w:r>
      <w:r>
        <w:rPr>
          <w:rFonts w:hint="eastAsia" w:ascii="宋体" w:hAnsi="宋体"/>
          <w:b/>
          <w:szCs w:val="21"/>
        </w:rPr>
        <w:t>日的，则视为同一次住院。</w:t>
      </w:r>
    </w:p>
    <w:p>
      <w:pPr>
        <w:pStyle w:val="24"/>
        <w:ind w:left="945" w:leftChars="450" w:firstLine="422"/>
        <w:rPr>
          <w:rFonts w:ascii="宋体" w:hAnsi="宋体"/>
          <w:b/>
          <w:szCs w:val="21"/>
        </w:rPr>
      </w:pPr>
      <w:r>
        <w:rPr>
          <w:rFonts w:hint="eastAsia" w:ascii="宋体" w:hAnsi="宋体"/>
          <w:b/>
          <w:szCs w:val="21"/>
        </w:rPr>
        <w:t xml:space="preserve">保险期间届满被保险人住院治疗仍未结束的，保险人所负保险责任期限可按下列约定延长：保险期间届满被保险人仍在住院治疗的，自保险期间届满次日起计算，至出院之日止，最长以住院延长日数为限。该“住院延长日数”以保险单载明为准；若保险单未载明的，则该 “住院延长日数”视为30日（含）。 </w:t>
      </w:r>
    </w:p>
    <w:p>
      <w:pPr>
        <w:pStyle w:val="3"/>
      </w:pPr>
      <w:bookmarkStart w:id="2" w:name="_2.2_责任免除"/>
      <w:bookmarkEnd w:id="2"/>
      <w:r>
        <w:rPr>
          <w:rFonts w:hint="eastAsia"/>
        </w:rPr>
        <w:t>2.2</w:t>
      </w:r>
      <w:r>
        <w:rPr>
          <w:rFonts w:hint="eastAsia"/>
        </w:rPr>
        <w:tab/>
      </w:r>
      <w:r>
        <w:rPr>
          <w:rFonts w:hint="eastAsia"/>
        </w:rPr>
        <w:t>责任免除</w:t>
      </w:r>
    </w:p>
    <w:p>
      <w:pPr>
        <w:pStyle w:val="4"/>
      </w:pPr>
      <w:bookmarkStart w:id="3" w:name="_2.2.1_因下列情形造成被保险人住院治疗的，保险人不承担给付保险金的"/>
      <w:bookmarkEnd w:id="3"/>
      <w:r>
        <w:rPr>
          <w:rFonts w:hint="eastAsia"/>
        </w:rPr>
        <w:t>2.2.1</w:t>
      </w:r>
      <w:r>
        <w:tab/>
      </w:r>
      <w:r>
        <w:rPr>
          <w:rFonts w:hint="eastAsia"/>
        </w:rPr>
        <w:t>因下列情形造成被保险人住院</w:t>
      </w:r>
      <w:r>
        <w:t>治疗</w:t>
      </w:r>
      <w:r>
        <w:rPr>
          <w:rFonts w:hint="eastAsia"/>
        </w:rPr>
        <w:t>的，保险人不承担给付保险金的责任：</w:t>
      </w:r>
    </w:p>
    <w:p>
      <w:pPr>
        <w:pStyle w:val="24"/>
        <w:ind w:left="1683" w:leftChars="450" w:hanging="738" w:hangingChars="350"/>
        <w:rPr>
          <w:rFonts w:asciiTheme="majorEastAsia" w:hAnsiTheme="majorEastAsia" w:eastAsiaTheme="majorEastAsia"/>
          <w:b/>
          <w:szCs w:val="21"/>
        </w:rPr>
      </w:pPr>
      <w:bookmarkStart w:id="4" w:name="_2.2.2_对于以下情形，保险人也不承担给付保险金的责任："/>
      <w:bookmarkEnd w:id="4"/>
      <w:r>
        <w:rPr>
          <w:rFonts w:hint="eastAsia" w:asciiTheme="minorEastAsia" w:hAnsiTheme="minorEastAsia" w:eastAsiaTheme="minorEastAsia"/>
          <w:b/>
        </w:rPr>
        <w:t>（1</w:t>
      </w:r>
      <w:r>
        <w:rPr>
          <w:rFonts w:asciiTheme="minorEastAsia" w:hAnsiTheme="minorEastAsia" w:eastAsiaTheme="minorEastAsia"/>
          <w:b/>
        </w:rPr>
        <w:t>）</w:t>
      </w:r>
      <w:r>
        <w:rPr>
          <w:rFonts w:asciiTheme="minorEastAsia" w:hAnsiTheme="minorEastAsia" w:eastAsiaTheme="minorEastAsia"/>
          <w:b/>
        </w:rPr>
        <w:tab/>
      </w:r>
      <w:r>
        <w:rPr>
          <w:rFonts w:hint="eastAsia" w:asciiTheme="minorEastAsia" w:hAnsiTheme="minorEastAsia" w:eastAsiaTheme="minorEastAsia"/>
          <w:b/>
        </w:rPr>
        <w:t>投保人对被保险人的故意杀害、故意伤害</w:t>
      </w:r>
      <w:r>
        <w:rPr>
          <w:rFonts w:hint="eastAsia" w:asciiTheme="majorEastAsia" w:hAnsiTheme="majorEastAsia" w:eastAsiaTheme="majorEastAsia"/>
          <w:b/>
          <w:szCs w:val="21"/>
        </w:rPr>
        <w:t>；</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2）</w:t>
      </w:r>
      <w:r>
        <w:rPr>
          <w:rFonts w:asciiTheme="minorEastAsia" w:hAnsiTheme="minorEastAsia" w:eastAsiaTheme="minorEastAsia"/>
          <w:b/>
        </w:rPr>
        <w:tab/>
      </w:r>
      <w:r>
        <w:rPr>
          <w:rFonts w:hint="eastAsia" w:asciiTheme="majorEastAsia" w:hAnsiTheme="majorEastAsia" w:eastAsiaTheme="majorEastAsia"/>
          <w:b/>
          <w:szCs w:val="21"/>
        </w:rPr>
        <w:t>被保险人故意自伤或自杀，但被保险人自杀时为无民事行为能力人的除外；</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3）</w:t>
      </w:r>
      <w:r>
        <w:rPr>
          <w:rFonts w:asciiTheme="minorEastAsia" w:hAnsiTheme="minorEastAsia" w:eastAsiaTheme="minorEastAsia"/>
          <w:b/>
        </w:rPr>
        <w:tab/>
      </w:r>
      <w:r>
        <w:rPr>
          <w:rFonts w:hint="eastAsia" w:asciiTheme="majorEastAsia" w:hAnsiTheme="majorEastAsia" w:eastAsiaTheme="majorEastAsia"/>
          <w:b/>
          <w:szCs w:val="21"/>
        </w:rPr>
        <w:t>被保险人因挑衅或故意行为而导致的打斗、被袭击或被谋杀；</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4）</w:t>
      </w:r>
      <w:r>
        <w:rPr>
          <w:rFonts w:asciiTheme="minorEastAsia" w:hAnsiTheme="minorEastAsia" w:eastAsiaTheme="minorEastAsia"/>
          <w:b/>
        </w:rPr>
        <w:tab/>
      </w:r>
      <w:r>
        <w:rPr>
          <w:rFonts w:hint="eastAsia" w:asciiTheme="majorEastAsia" w:hAnsiTheme="majorEastAsia" w:eastAsiaTheme="majorEastAsia"/>
          <w:b/>
          <w:szCs w:val="21"/>
        </w:rPr>
        <w:t>被保险人接受包括美容、整容、整形手术在内的任何医疗行为而造成的意外；</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5）</w:t>
      </w:r>
      <w:r>
        <w:rPr>
          <w:rFonts w:asciiTheme="minorEastAsia" w:hAnsiTheme="minorEastAsia" w:eastAsiaTheme="minorEastAsia"/>
          <w:b/>
        </w:rPr>
        <w:tab/>
      </w:r>
      <w:r>
        <w:rPr>
          <w:rFonts w:hint="eastAsia" w:asciiTheme="majorEastAsia" w:hAnsiTheme="majorEastAsia" w:eastAsiaTheme="majorEastAsia"/>
          <w:b/>
          <w:szCs w:val="21"/>
        </w:rPr>
        <w:t>被保险人未遵医嘱服用、涂用、注射药物，但按使用说明的规定使用非处方药不在此限；</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6）</w:t>
      </w:r>
      <w:r>
        <w:rPr>
          <w:rFonts w:asciiTheme="minorEastAsia" w:hAnsiTheme="minorEastAsia" w:eastAsiaTheme="minorEastAsia"/>
          <w:b/>
        </w:rPr>
        <w:tab/>
      </w:r>
      <w:r>
        <w:rPr>
          <w:rFonts w:hint="eastAsia" w:asciiTheme="majorEastAsia" w:hAnsiTheme="majorEastAsia" w:eastAsiaTheme="majorEastAsia"/>
          <w:b/>
          <w:szCs w:val="21"/>
        </w:rPr>
        <w:t>被保险人受酒精、毒品、管制药物的影响，但遵医嘱使用药物的情形不在此限；</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7）</w:t>
      </w:r>
      <w:r>
        <w:rPr>
          <w:rFonts w:asciiTheme="minorEastAsia" w:hAnsiTheme="minorEastAsia" w:eastAsiaTheme="minorEastAsia"/>
          <w:b/>
        </w:rPr>
        <w:tab/>
      </w:r>
      <w:r>
        <w:rPr>
          <w:rFonts w:hint="eastAsia" w:asciiTheme="majorEastAsia" w:hAnsiTheme="majorEastAsia" w:eastAsiaTheme="majorEastAsia"/>
          <w:b/>
          <w:szCs w:val="21"/>
        </w:rPr>
        <w:t>任何生物、化学、原子能武器，原子能或核能装置所造成的爆炸、灼伤、污染或辐射；</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8）</w:t>
      </w:r>
      <w:r>
        <w:rPr>
          <w:rFonts w:asciiTheme="minorEastAsia" w:hAnsiTheme="minorEastAsia" w:eastAsiaTheme="minorEastAsia"/>
          <w:b/>
        </w:rPr>
        <w:tab/>
      </w:r>
      <w:r>
        <w:rPr>
          <w:rFonts w:hint="eastAsia" w:asciiTheme="majorEastAsia" w:hAnsiTheme="majorEastAsia" w:eastAsiaTheme="majorEastAsia"/>
          <w:b/>
          <w:szCs w:val="21"/>
        </w:rPr>
        <w:t>战争、军事冲突、暴乱或武装叛乱、恐怖袭击；</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9）</w:t>
      </w:r>
      <w:r>
        <w:rPr>
          <w:rFonts w:asciiTheme="minorEastAsia" w:hAnsiTheme="minorEastAsia" w:eastAsiaTheme="minorEastAsia"/>
          <w:b/>
        </w:rPr>
        <w:tab/>
      </w:r>
      <w:r>
        <w:rPr>
          <w:rFonts w:hint="eastAsia" w:asciiTheme="majorEastAsia" w:hAnsiTheme="majorEastAsia" w:eastAsiaTheme="majorEastAsia"/>
          <w:b/>
          <w:szCs w:val="21"/>
        </w:rPr>
        <w:t>被保险人故意犯罪或抗拒依法采取的刑事强制措施；</w:t>
      </w:r>
    </w:p>
    <w:p>
      <w:pPr>
        <w:pStyle w:val="24"/>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10）</w:t>
      </w:r>
      <w:r>
        <w:rPr>
          <w:rFonts w:asciiTheme="minorEastAsia" w:hAnsiTheme="minorEastAsia" w:eastAsiaTheme="minorEastAsia"/>
          <w:b/>
        </w:rPr>
        <w:tab/>
      </w:r>
      <w:r>
        <w:rPr>
          <w:rFonts w:hint="eastAsia" w:asciiTheme="majorEastAsia" w:hAnsiTheme="majorEastAsia" w:eastAsiaTheme="majorEastAsia"/>
          <w:b/>
          <w:szCs w:val="21"/>
        </w:rPr>
        <w:t>被保险人存在精神和行为障碍（以世界卫生组织颁布的《疾病和有关健康问题的国际统计分类（ICD-10）》为准）；</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color w:val="000000" w:themeColor="text1"/>
          <w:szCs w:val="21"/>
          <w14:textFill>
            <w14:solidFill>
              <w14:schemeClr w14:val="tx1"/>
            </w14:solidFill>
          </w14:textFill>
        </w:rPr>
        <w:t>（11）</w:t>
      </w:r>
      <w:r>
        <w:rPr>
          <w:rFonts w:asciiTheme="majorEastAsia" w:hAnsiTheme="majorEastAsia" w:eastAsiaTheme="majorEastAsia"/>
          <w:b/>
          <w:color w:val="000000" w:themeColor="text1"/>
          <w:szCs w:val="21"/>
          <w14:textFill>
            <w14:solidFill>
              <w14:schemeClr w14:val="tx1"/>
            </w14:solidFill>
          </w14:textFill>
        </w:rPr>
        <w:tab/>
      </w:r>
      <w:r>
        <w:rPr>
          <w:rFonts w:hint="eastAsia" w:asciiTheme="majorEastAsia" w:hAnsiTheme="majorEastAsia" w:eastAsiaTheme="majorEastAsia"/>
          <w:b/>
          <w:color w:val="000000" w:themeColor="text1"/>
          <w:szCs w:val="21"/>
          <w14:textFill>
            <w14:solidFill>
              <w14:schemeClr w14:val="tx1"/>
            </w14:solidFill>
          </w14:textFill>
        </w:rPr>
        <w:t>被保险人从</w:t>
      </w:r>
      <w:r>
        <w:rPr>
          <w:rFonts w:hint="eastAsia" w:asciiTheme="majorEastAsia" w:hAnsiTheme="majorEastAsia" w:eastAsiaTheme="majorEastAsia"/>
          <w:b/>
          <w:szCs w:val="21"/>
        </w:rPr>
        <w:t>事</w:t>
      </w:r>
      <w:r>
        <w:fldChar w:fldCharType="begin"/>
      </w:r>
      <w:r>
        <w:instrText xml:space="preserve"> HYPERLINK \l "_4.6_高风险运动" </w:instrText>
      </w:r>
      <w:r>
        <w:fldChar w:fldCharType="separate"/>
      </w:r>
      <w:r>
        <w:rPr>
          <w:rStyle w:val="18"/>
          <w:rFonts w:hint="eastAsia" w:asciiTheme="majorEastAsia" w:hAnsiTheme="majorEastAsia" w:eastAsiaTheme="majorEastAsia"/>
          <w:b/>
          <w:color w:val="auto"/>
          <w:szCs w:val="21"/>
          <w:u w:val="none"/>
        </w:rPr>
        <w:t>高风险运动（见释义）</w:t>
      </w:r>
      <w:r>
        <w:rPr>
          <w:rStyle w:val="1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，但被保险人作为专业运动员从事其专业运动不在此限；</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（12）</w:t>
      </w:r>
      <w:r>
        <w:rPr>
          <w:rFonts w:asciiTheme="majorEastAsia" w:hAnsiTheme="majorEastAsia" w:eastAsiaTheme="majorEastAsia"/>
          <w:b/>
          <w:szCs w:val="21"/>
        </w:rPr>
        <w:tab/>
      </w:r>
      <w:r>
        <w:rPr>
          <w:rFonts w:hint="eastAsia" w:asciiTheme="majorEastAsia" w:hAnsiTheme="majorEastAsia" w:eastAsiaTheme="majorEastAsia"/>
          <w:b/>
          <w:szCs w:val="21"/>
        </w:rPr>
        <w:t>被保险人</w:t>
      </w:r>
      <w:r>
        <w:fldChar w:fldCharType="begin"/>
      </w:r>
      <w:r>
        <w:instrText xml:space="preserve"> HYPERLINK \l "_4.7_酒后驾驶" </w:instrText>
      </w:r>
      <w:r>
        <w:fldChar w:fldCharType="separate"/>
      </w:r>
      <w:r>
        <w:rPr>
          <w:rStyle w:val="18"/>
          <w:rFonts w:hint="eastAsia" w:asciiTheme="majorEastAsia" w:hAnsiTheme="majorEastAsia" w:eastAsiaTheme="majorEastAsia"/>
          <w:b/>
          <w:color w:val="auto"/>
          <w:szCs w:val="21"/>
          <w:u w:val="none"/>
        </w:rPr>
        <w:t>酒后驾驶（见释义）</w:t>
      </w:r>
      <w:r>
        <w:rPr>
          <w:rStyle w:val="1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w:t>
      </w:r>
      <w:r>
        <w:fldChar w:fldCharType="begin"/>
      </w:r>
      <w:r>
        <w:instrText xml:space="preserve"> HYPERLINK \l "_4.8_无有效驾驶证" </w:instrText>
      </w:r>
      <w:r>
        <w:fldChar w:fldCharType="separate"/>
      </w:r>
      <w:r>
        <w:rPr>
          <w:rStyle w:val="18"/>
          <w:rFonts w:hint="eastAsia" w:asciiTheme="majorEastAsia" w:hAnsiTheme="majorEastAsia" w:eastAsiaTheme="majorEastAsia"/>
          <w:b/>
          <w:color w:val="auto"/>
          <w:szCs w:val="21"/>
          <w:u w:val="none"/>
        </w:rPr>
        <w:t>无合法有效驾驶证（见释义）</w:t>
      </w:r>
      <w:r>
        <w:rPr>
          <w:rStyle w:val="1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驾驶或驾驶</w:t>
      </w:r>
      <w:r>
        <w:fldChar w:fldCharType="begin"/>
      </w:r>
      <w:r>
        <w:instrText xml:space="preserve"> HYPERLINK \l "_4.9_无有效行驶证" </w:instrText>
      </w:r>
      <w:r>
        <w:fldChar w:fldCharType="separate"/>
      </w:r>
      <w:r>
        <w:rPr>
          <w:rStyle w:val="18"/>
          <w:rFonts w:hint="eastAsia" w:asciiTheme="majorEastAsia" w:hAnsiTheme="majorEastAsia" w:eastAsiaTheme="majorEastAsia"/>
          <w:b/>
          <w:color w:val="auto"/>
          <w:szCs w:val="21"/>
          <w:u w:val="none"/>
        </w:rPr>
        <w:t>无合法有效行驶证（见释义）</w:t>
      </w:r>
      <w:r>
        <w:rPr>
          <w:rStyle w:val="1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的机动交通工具；</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（13）</w:t>
      </w:r>
      <w:r>
        <w:rPr>
          <w:rFonts w:asciiTheme="majorEastAsia" w:hAnsiTheme="majorEastAsia" w:eastAsiaTheme="majorEastAsia"/>
          <w:b/>
          <w:szCs w:val="21"/>
        </w:rPr>
        <w:tab/>
      </w:r>
      <w:r>
        <w:rPr>
          <w:rFonts w:hint="eastAsia" w:asciiTheme="majorEastAsia" w:hAnsiTheme="majorEastAsia" w:eastAsiaTheme="majorEastAsia"/>
          <w:b/>
          <w:szCs w:val="21"/>
        </w:rPr>
        <w:t>疾病，包括但不限于高原反应、中暑、</w:t>
      </w:r>
      <w:r>
        <w:fldChar w:fldCharType="begin"/>
      </w:r>
      <w:r>
        <w:instrText xml:space="preserve"> HYPERLINK \l "_4.5_猝死" </w:instrText>
      </w:r>
      <w:r>
        <w:fldChar w:fldCharType="separate"/>
      </w:r>
      <w:r>
        <w:rPr>
          <w:rStyle w:val="18"/>
          <w:rFonts w:hint="eastAsia" w:asciiTheme="majorEastAsia" w:hAnsiTheme="majorEastAsia" w:eastAsiaTheme="majorEastAsia"/>
          <w:b/>
          <w:color w:val="auto"/>
          <w:szCs w:val="21"/>
          <w:u w:val="none"/>
        </w:rPr>
        <w:t>猝死（见</w:t>
      </w:r>
      <w:r>
        <w:rPr>
          <w:rStyle w:val="18"/>
          <w:rFonts w:asciiTheme="majorEastAsia" w:hAnsiTheme="majorEastAsia" w:eastAsiaTheme="majorEastAsia"/>
          <w:b/>
          <w:color w:val="auto"/>
          <w:szCs w:val="21"/>
          <w:u w:val="none"/>
        </w:rPr>
        <w:t>释义</w:t>
      </w:r>
      <w:r>
        <w:rPr>
          <w:rStyle w:val="18"/>
          <w:rFonts w:hint="eastAsia" w:asciiTheme="majorEastAsia" w:hAnsiTheme="majorEastAsia" w:eastAsiaTheme="majorEastAsia"/>
          <w:b/>
          <w:color w:val="auto"/>
          <w:szCs w:val="21"/>
          <w:u w:val="none"/>
        </w:rPr>
        <w:t>）</w:t>
      </w:r>
      <w:r>
        <w:rPr>
          <w:rStyle w:val="1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（14）</w:t>
      </w:r>
      <w:r>
        <w:rPr>
          <w:rFonts w:asciiTheme="majorEastAsia" w:hAnsiTheme="majorEastAsia" w:eastAsiaTheme="majorEastAsia"/>
          <w:b/>
          <w:szCs w:val="21"/>
        </w:rPr>
        <w:tab/>
      </w:r>
      <w:r>
        <w:rPr>
          <w:rFonts w:hint="eastAsia" w:asciiTheme="majorEastAsia" w:hAnsiTheme="majorEastAsia" w:eastAsiaTheme="majorEastAsia"/>
          <w:b/>
          <w:szCs w:val="21"/>
        </w:rPr>
        <w:t>非因意外伤害导致的细菌、病毒或其他病原体导致的感染；</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（15）</w:t>
      </w:r>
      <w:r>
        <w:rPr>
          <w:rFonts w:asciiTheme="majorEastAsia" w:hAnsiTheme="majorEastAsia" w:eastAsiaTheme="majorEastAsia"/>
          <w:b/>
          <w:szCs w:val="21"/>
        </w:rPr>
        <w:tab/>
      </w:r>
      <w:r>
        <w:rPr>
          <w:rFonts w:hint="eastAsia" w:asciiTheme="majorEastAsia" w:hAnsiTheme="majorEastAsia" w:eastAsiaTheme="majorEastAsia"/>
          <w:b/>
          <w:szCs w:val="21"/>
        </w:rPr>
        <w:t>过敏及由过敏引发的变态反应性疾病；</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（16）</w:t>
      </w:r>
      <w:r>
        <w:rPr>
          <w:rFonts w:asciiTheme="majorEastAsia" w:hAnsiTheme="majorEastAsia" w:eastAsiaTheme="majorEastAsia"/>
          <w:b/>
          <w:szCs w:val="21"/>
        </w:rPr>
        <w:tab/>
      </w:r>
      <w:r>
        <w:rPr>
          <w:rFonts w:hint="eastAsia" w:asciiTheme="majorEastAsia" w:hAnsiTheme="majorEastAsia" w:eastAsiaTheme="majorEastAsia"/>
          <w:b/>
          <w:szCs w:val="21"/>
        </w:rPr>
        <w:t>被保险人非因意外伤害而进行的整容、整形手术，以及因任何原因进行的美容；</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（17）</w:t>
      </w:r>
      <w:r>
        <w:rPr>
          <w:rFonts w:asciiTheme="majorEastAsia" w:hAnsiTheme="majorEastAsia" w:eastAsiaTheme="majorEastAsia"/>
          <w:b/>
          <w:szCs w:val="21"/>
        </w:rPr>
        <w:tab/>
      </w:r>
      <w:r>
        <w:rPr>
          <w:rFonts w:hint="eastAsia" w:asciiTheme="majorEastAsia" w:hAnsiTheme="majorEastAsia" w:eastAsiaTheme="majorEastAsia"/>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（18）</w:t>
      </w:r>
      <w:r>
        <w:rPr>
          <w:rFonts w:asciiTheme="majorEastAsia" w:hAnsiTheme="majorEastAsia" w:eastAsiaTheme="majorEastAsia"/>
          <w:b/>
          <w:szCs w:val="21"/>
        </w:rPr>
        <w:tab/>
      </w:r>
      <w:r>
        <w:rPr>
          <w:rFonts w:hint="eastAsia" w:asciiTheme="majorEastAsia" w:hAnsiTheme="majorEastAsia" w:eastAsiaTheme="majorEastAsia"/>
          <w:b/>
          <w:szCs w:val="21"/>
        </w:rPr>
        <w:t>被保险人</w:t>
      </w:r>
      <w:r>
        <w:rPr>
          <w:rFonts w:hint="eastAsia" w:asciiTheme="majorEastAsia" w:hAnsiTheme="majorEastAsia" w:eastAsiaTheme="majorEastAsia"/>
          <w:b/>
          <w:bCs/>
        </w:rPr>
        <w:t>进行一般身体检查、疗养、特别护理、静养、康复性治疗、物理治疗、心理治疗或预防性治疗；</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（19）</w:t>
      </w:r>
      <w:r>
        <w:rPr>
          <w:rFonts w:asciiTheme="majorEastAsia" w:hAnsiTheme="majorEastAsia" w:eastAsiaTheme="majorEastAsia"/>
          <w:b/>
          <w:szCs w:val="21"/>
        </w:rPr>
        <w:tab/>
      </w:r>
      <w:r>
        <w:rPr>
          <w:rFonts w:hint="eastAsia" w:asciiTheme="majorEastAsia" w:hAnsiTheme="majorEastAsia" w:eastAsiaTheme="majorEastAsia"/>
          <w:b/>
          <w:szCs w:val="21"/>
        </w:rPr>
        <w:t>被保险人妊娠、流产、分娩；</w:t>
      </w:r>
    </w:p>
    <w:p>
      <w:pPr>
        <w:pStyle w:val="24"/>
        <w:ind w:left="1683" w:leftChars="450" w:hanging="738" w:hangingChars="350"/>
        <w:rPr>
          <w:rFonts w:ascii="宋体" w:hAnsi="宋体"/>
          <w:b/>
          <w:szCs w:val="21"/>
        </w:rPr>
      </w:pPr>
      <w:r>
        <w:rPr>
          <w:rFonts w:hint="eastAsia" w:ascii="宋体" w:hAnsi="宋体"/>
          <w:b/>
          <w:szCs w:val="21"/>
        </w:rPr>
        <w:t>（20）</w:t>
      </w:r>
      <w:r>
        <w:rPr>
          <w:rFonts w:ascii="宋体" w:hAnsi="宋体"/>
          <w:b/>
          <w:szCs w:val="21"/>
        </w:rPr>
        <w:tab/>
      </w:r>
      <w:r>
        <w:rPr>
          <w:rFonts w:hint="eastAsia" w:ascii="宋体" w:hAnsi="宋体"/>
          <w:b/>
          <w:szCs w:val="21"/>
        </w:rPr>
        <w:t>被保险人在投保前已有残疾的治疗和康复。</w:t>
      </w:r>
    </w:p>
    <w:p>
      <w:pPr>
        <w:pStyle w:val="4"/>
      </w:pPr>
      <w:bookmarkStart w:id="5" w:name="_2.2.2_对于以下情形，保险人也不承担给付保险金的责任：_1"/>
      <w:bookmarkEnd w:id="5"/>
      <w:r>
        <w:rPr>
          <w:rFonts w:hint="eastAsia"/>
        </w:rPr>
        <w:t>2.2.</w:t>
      </w:r>
      <w:r>
        <w:t>2</w:t>
      </w:r>
      <w:r>
        <w:rPr>
          <w:rFonts w:hint="eastAsia"/>
        </w:rPr>
        <w:tab/>
      </w:r>
      <w:r>
        <w:rPr>
          <w:rFonts w:hint="eastAsia"/>
        </w:rPr>
        <w:t>对于以下情形，保险人也不承担给付保险金的责任：</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w:t>
      </w:r>
      <w:r>
        <w:rPr>
          <w:rFonts w:asciiTheme="majorEastAsia" w:hAnsiTheme="majorEastAsia" w:eastAsiaTheme="majorEastAsia"/>
          <w:b/>
          <w:szCs w:val="21"/>
        </w:rPr>
        <w:tab/>
      </w:r>
      <w:r>
        <w:rPr>
          <w:rFonts w:hint="eastAsia" w:asciiTheme="majorEastAsia" w:hAnsiTheme="majorEastAsia" w:eastAsiaTheme="majorEastAsia"/>
          <w:b/>
          <w:szCs w:val="21"/>
        </w:rPr>
        <w:t>被保险人在家自设病床治疗，</w:t>
      </w:r>
      <w:r>
        <w:rPr>
          <w:rFonts w:asciiTheme="majorEastAsia" w:hAnsiTheme="majorEastAsia" w:eastAsiaTheme="majorEastAsia"/>
          <w:b/>
          <w:szCs w:val="21"/>
        </w:rPr>
        <w:t>或在</w:t>
      </w:r>
      <w:r>
        <w:rPr>
          <w:rFonts w:hint="eastAsia" w:asciiTheme="majorEastAsia" w:hAnsiTheme="majorEastAsia" w:eastAsiaTheme="majorEastAsia"/>
          <w:b/>
          <w:szCs w:val="21"/>
        </w:rPr>
        <w:t>门诊观察室、急诊观察室、其他非正式病房、联合病房的</w:t>
      </w:r>
      <w:r>
        <w:rPr>
          <w:rFonts w:asciiTheme="majorEastAsia" w:hAnsiTheme="majorEastAsia" w:eastAsiaTheme="majorEastAsia"/>
          <w:b/>
          <w:szCs w:val="21"/>
        </w:rPr>
        <w:t>治疗</w:t>
      </w:r>
      <w:r>
        <w:rPr>
          <w:rFonts w:hint="eastAsia" w:asciiTheme="majorEastAsia" w:hAnsiTheme="majorEastAsia" w:eastAsiaTheme="majorEastAsia"/>
          <w:b/>
          <w:szCs w:val="21"/>
        </w:rPr>
        <w:t>；</w:t>
      </w:r>
    </w:p>
    <w:p>
      <w:pPr>
        <w:pStyle w:val="24"/>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w:t>
      </w:r>
      <w:r>
        <w:rPr>
          <w:rFonts w:asciiTheme="majorEastAsia" w:hAnsiTheme="majorEastAsia" w:eastAsiaTheme="majorEastAsia"/>
          <w:b/>
          <w:szCs w:val="21"/>
        </w:rPr>
        <w:t>2）</w:t>
      </w:r>
      <w:r>
        <w:rPr>
          <w:rFonts w:asciiTheme="majorEastAsia" w:hAnsiTheme="majorEastAsia" w:eastAsiaTheme="majorEastAsia"/>
          <w:b/>
          <w:szCs w:val="21"/>
        </w:rPr>
        <w:tab/>
      </w:r>
      <w:r>
        <w:rPr>
          <w:rFonts w:hint="eastAsia" w:asciiTheme="majorEastAsia" w:hAnsiTheme="majorEastAsia" w:eastAsiaTheme="majorEastAsia"/>
          <w:b/>
          <w:szCs w:val="21"/>
        </w:rPr>
        <w:t>被保险人不符合入院标准住院、</w:t>
      </w:r>
      <w:r>
        <w:fldChar w:fldCharType="begin"/>
      </w:r>
      <w:r>
        <w:instrText xml:space="preserve"> HYPERLINK \l "_4.9_挂床住院" </w:instrText>
      </w:r>
      <w:r>
        <w:fldChar w:fldCharType="separate"/>
      </w:r>
      <w:r>
        <w:rPr>
          <w:rFonts w:hint="eastAsia" w:asciiTheme="majorEastAsia" w:hAnsiTheme="majorEastAsia" w:eastAsiaTheme="majorEastAsia"/>
          <w:b/>
          <w:szCs w:val="21"/>
        </w:rPr>
        <w:t>挂床住院</w:t>
      </w:r>
      <w:r>
        <w:rPr>
          <w:rFonts w:hint="eastAsia" w:asciiTheme="majorEastAsia" w:hAnsiTheme="majorEastAsia" w:eastAsiaTheme="majorEastAsia"/>
          <w:szCs w:val="21"/>
        </w:rPr>
        <w:t>（</w:t>
      </w:r>
      <w:r>
        <w:rPr>
          <w:rFonts w:hint="eastAsia" w:asciiTheme="majorEastAsia" w:hAnsiTheme="majorEastAsia" w:eastAsiaTheme="majorEastAsia"/>
          <w:b/>
          <w:szCs w:val="21"/>
        </w:rPr>
        <w:t>见释义）</w:t>
      </w:r>
      <w:r>
        <w:rPr>
          <w:rFonts w:hint="eastAsia" w:asciiTheme="majorEastAsia" w:hAnsiTheme="majorEastAsia" w:eastAsiaTheme="majorEastAsia"/>
          <w:b/>
          <w:szCs w:val="21"/>
        </w:rPr>
        <w:fldChar w:fldCharType="end"/>
      </w:r>
      <w:r>
        <w:rPr>
          <w:rFonts w:hint="eastAsia" w:asciiTheme="majorEastAsia" w:hAnsiTheme="majorEastAsia" w:eastAsiaTheme="majorEastAsia"/>
          <w:b/>
          <w:szCs w:val="21"/>
        </w:rPr>
        <w:t>或住院病人应当出院但拒不出院而造成</w:t>
      </w:r>
      <w:r>
        <w:rPr>
          <w:rFonts w:asciiTheme="majorEastAsia" w:hAnsiTheme="majorEastAsia" w:eastAsiaTheme="majorEastAsia"/>
          <w:b/>
          <w:szCs w:val="21"/>
        </w:rPr>
        <w:t>的</w:t>
      </w:r>
      <w:r>
        <w:rPr>
          <w:rFonts w:hint="eastAsia" w:asciiTheme="majorEastAsia" w:hAnsiTheme="majorEastAsia" w:eastAsiaTheme="majorEastAsia"/>
          <w:b/>
          <w:szCs w:val="21"/>
        </w:rPr>
        <w:t>延长</w:t>
      </w:r>
      <w:r>
        <w:rPr>
          <w:rFonts w:asciiTheme="majorEastAsia" w:hAnsiTheme="majorEastAsia" w:eastAsiaTheme="majorEastAsia"/>
          <w:b/>
          <w:szCs w:val="21"/>
        </w:rPr>
        <w:t>的住院日数</w:t>
      </w:r>
      <w:r>
        <w:rPr>
          <w:rFonts w:hint="eastAsia" w:asciiTheme="majorEastAsia" w:hAnsiTheme="majorEastAsia" w:eastAsiaTheme="majorEastAsia"/>
          <w:b/>
          <w:szCs w:val="21"/>
        </w:rPr>
        <w:t>。</w:t>
      </w:r>
    </w:p>
    <w:p>
      <w:pPr>
        <w:pStyle w:val="4"/>
        <w:ind w:left="949" w:right="-210" w:rightChars="-100" w:hanging="949" w:hangingChars="450"/>
      </w:pPr>
      <w:r>
        <w:rPr>
          <w:rFonts w:hint="eastAsia"/>
        </w:rPr>
        <w:t>2.2.</w:t>
      </w:r>
      <w:r>
        <w:t>3</w:t>
      </w:r>
      <w:r>
        <w:rPr>
          <w:rFonts w:hint="eastAsia"/>
        </w:rPr>
        <w:tab/>
      </w:r>
      <w:r>
        <w:rPr>
          <w:rFonts w:hint="eastAsia"/>
        </w:rPr>
        <w:t>对于按本附加险合同载明的免赔日数计算出</w:t>
      </w:r>
      <w:r>
        <w:t>的免赔金额</w:t>
      </w:r>
      <w:r>
        <w:rPr>
          <w:rFonts w:hint="eastAsia"/>
        </w:rPr>
        <w:t>，保险人不承担赔偿责任。</w:t>
      </w:r>
    </w:p>
    <w:p>
      <w:pPr>
        <w:pStyle w:val="3"/>
        <w:tabs>
          <w:tab w:val="left" w:pos="993"/>
        </w:tabs>
      </w:pPr>
      <w:r>
        <w:rPr>
          <w:rFonts w:hint="eastAsia"/>
        </w:rPr>
        <w:t>2.</w:t>
      </w:r>
      <w:r>
        <w:t>3</w:t>
      </w:r>
      <w:r>
        <w:rPr>
          <w:rFonts w:hint="eastAsia"/>
        </w:rPr>
        <w:tab/>
      </w:r>
      <w:r>
        <w:rPr>
          <w:rFonts w:hint="eastAsia"/>
        </w:rPr>
        <w:t>保险金额</w:t>
      </w:r>
    </w:p>
    <w:p>
      <w:pPr>
        <w:adjustRightInd w:val="0"/>
        <w:snapToGrid w:val="0"/>
        <w:ind w:left="945" w:leftChars="450" w:firstLine="422" w:firstLineChars="200"/>
        <w:rPr>
          <w:rFonts w:ascii="宋体" w:hAnsi="宋体"/>
          <w:b/>
          <w:szCs w:val="21"/>
        </w:rPr>
      </w:pPr>
      <w:r>
        <w:rPr>
          <w:rFonts w:hint="eastAsia" w:ascii="宋体" w:hAnsi="宋体"/>
          <w:b/>
          <w:szCs w:val="21"/>
        </w:rPr>
        <w:t>每一被保险人的保险金额是保险人承担给付该被保险人保险金责任的最高限额。</w:t>
      </w:r>
    </w:p>
    <w:p>
      <w:pPr>
        <w:adjustRightInd w:val="0"/>
        <w:snapToGrid w:val="0"/>
        <w:ind w:left="945" w:leftChars="450" w:firstLine="420" w:firstLineChars="200"/>
        <w:rPr>
          <w:rFonts w:ascii="宋体" w:hAnsi="宋体"/>
          <w:szCs w:val="21"/>
        </w:rPr>
      </w:pPr>
      <w:r>
        <w:rPr>
          <w:rFonts w:hint="eastAsia" w:ascii="宋体" w:hAnsi="宋体"/>
          <w:szCs w:val="21"/>
        </w:rPr>
        <w:t>保险金额由投保人和保险人双方约定，并在保险单中载明。</w:t>
      </w:r>
    </w:p>
    <w:p>
      <w:pPr>
        <w:adjustRightInd w:val="0"/>
        <w:snapToGrid w:val="0"/>
        <w:ind w:left="945" w:leftChars="450" w:firstLine="422" w:firstLineChars="200"/>
        <w:rPr>
          <w:rFonts w:ascii="宋体" w:hAnsi="宋体"/>
          <w:b/>
          <w:szCs w:val="21"/>
        </w:rPr>
      </w:pPr>
      <w:r>
        <w:rPr>
          <w:rFonts w:hint="eastAsia" w:ascii="宋体" w:hAnsi="宋体"/>
          <w:b/>
          <w:szCs w:val="21"/>
        </w:rPr>
        <w:t>每一被保险人的保险金额一经确定，在保险期间内不得变更。</w:t>
      </w:r>
    </w:p>
    <w:p>
      <w:pPr>
        <w:pStyle w:val="2"/>
      </w:pPr>
      <w:bookmarkStart w:id="6" w:name="_3_保险金申请"/>
      <w:bookmarkEnd w:id="6"/>
      <w:r>
        <w:rPr>
          <w:rFonts w:hint="eastAsia"/>
        </w:rPr>
        <w:t>3</w:t>
      </w:r>
      <w:r>
        <w:rPr>
          <w:rFonts w:hint="eastAsia"/>
        </w:rPr>
        <w:tab/>
      </w:r>
      <w:r>
        <w:rPr>
          <w:rFonts w:hint="eastAsia"/>
        </w:rPr>
        <w:t>保险金申请</w:t>
      </w:r>
    </w:p>
    <w:p>
      <w:pPr>
        <w:pStyle w:val="24"/>
        <w:ind w:left="991" w:leftChars="472"/>
        <w:rPr>
          <w:rFonts w:ascii="宋体" w:hAnsi="宋体"/>
          <w:b/>
          <w:szCs w:val="21"/>
        </w:rPr>
      </w:pPr>
      <w:r>
        <w:rPr>
          <w:color w:val="auto"/>
          <w:u w:val="none"/>
        </w:rPr>
        <w:fldChar w:fldCharType="begin"/>
      </w:r>
      <w:r>
        <w:rPr>
          <w:color w:val="auto"/>
          <w:u w:val="none"/>
        </w:rPr>
        <w:instrText xml:space="preserve"> HYPERLINK \l "_4.12_保险金申请人" </w:instrText>
      </w:r>
      <w:r>
        <w:rPr>
          <w:color w:val="auto"/>
          <w:u w:val="none"/>
        </w:rPr>
        <w:fldChar w:fldCharType="separate"/>
      </w:r>
      <w:r>
        <w:rPr>
          <w:rStyle w:val="18"/>
          <w:rFonts w:hint="eastAsia" w:ascii="宋体" w:hAnsi="宋体"/>
          <w:b/>
          <w:color w:val="auto"/>
          <w:szCs w:val="21"/>
          <w:u w:val="none"/>
        </w:rPr>
        <w:t>保险金申请人</w:t>
      </w:r>
      <w:r>
        <w:rPr>
          <w:rStyle w:val="18"/>
          <w:rFonts w:hint="eastAsia" w:ascii="宋体" w:hAnsi="宋体"/>
          <w:color w:val="auto"/>
          <w:szCs w:val="21"/>
          <w:u w:val="none"/>
        </w:rPr>
        <w:t>（见释义）</w:t>
      </w:r>
      <w:r>
        <w:rPr>
          <w:rStyle w:val="18"/>
          <w:rFonts w:hint="eastAsia" w:ascii="宋体" w:hAnsi="宋体"/>
          <w:color w:val="auto"/>
          <w:szCs w:val="21"/>
          <w:u w:val="none"/>
        </w:rPr>
        <w:fldChar w:fldCharType="end"/>
      </w:r>
      <w:r>
        <w:rPr>
          <w:rFonts w:hint="eastAsia" w:ascii="宋体" w:hAnsi="宋体"/>
          <w:color w:val="auto"/>
          <w:szCs w:val="21"/>
        </w:rPr>
        <w:t>向保</w:t>
      </w:r>
      <w:r>
        <w:rPr>
          <w:rFonts w:hint="eastAsia" w:ascii="宋体" w:hAnsi="宋体"/>
          <w:szCs w:val="21"/>
        </w:rPr>
        <w:t>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b/>
          <w:szCs w:val="21"/>
        </w:rPr>
        <w:t>保险金申请人未能提供有关材料，导致保险人无法核实该申请的真实性的，保险人对无法核实部分不承担给付保险金的责任。</w:t>
      </w:r>
    </w:p>
    <w:p>
      <w:pPr>
        <w:pStyle w:val="24"/>
        <w:ind w:left="1995" w:leftChars="650" w:hanging="630" w:hangingChars="300"/>
        <w:rPr>
          <w:rFonts w:ascii="宋体" w:hAnsi="宋体"/>
          <w:szCs w:val="21"/>
        </w:rPr>
      </w:pPr>
      <w:r>
        <w:rPr>
          <w:rFonts w:hint="eastAsia" w:ascii="宋体" w:hAnsi="宋体"/>
          <w:szCs w:val="21"/>
        </w:rPr>
        <w:t>（1）</w:t>
      </w:r>
      <w:r>
        <w:rPr>
          <w:rFonts w:ascii="宋体" w:hAnsi="宋体"/>
          <w:szCs w:val="21"/>
        </w:rPr>
        <w:tab/>
      </w:r>
      <w:r>
        <w:rPr>
          <w:rFonts w:hint="eastAsia" w:ascii="宋体" w:hAnsi="宋体"/>
          <w:szCs w:val="21"/>
        </w:rPr>
        <w:t>保险金给付申请书；</w:t>
      </w:r>
    </w:p>
    <w:p>
      <w:pPr>
        <w:pStyle w:val="24"/>
        <w:ind w:left="1995" w:leftChars="650" w:hanging="630" w:hangingChars="300"/>
        <w:rPr>
          <w:rFonts w:ascii="宋体" w:hAnsi="宋体"/>
          <w:szCs w:val="21"/>
        </w:rPr>
      </w:pPr>
      <w:r>
        <w:rPr>
          <w:rFonts w:hint="eastAsia" w:ascii="宋体" w:hAnsi="宋体"/>
          <w:szCs w:val="21"/>
        </w:rPr>
        <w:t>（2）</w:t>
      </w:r>
      <w:r>
        <w:rPr>
          <w:rFonts w:ascii="宋体" w:hAnsi="宋体"/>
          <w:szCs w:val="21"/>
        </w:rPr>
        <w:tab/>
      </w:r>
      <w:r>
        <w:rPr>
          <w:rFonts w:hint="eastAsia" w:ascii="宋体" w:hAnsi="宋体"/>
          <w:szCs w:val="21"/>
        </w:rPr>
        <w:t>保险单；</w:t>
      </w:r>
    </w:p>
    <w:p>
      <w:pPr>
        <w:pStyle w:val="24"/>
        <w:ind w:left="1995" w:leftChars="650" w:hanging="630" w:hangingChars="300"/>
        <w:rPr>
          <w:rFonts w:ascii="宋体" w:hAnsi="宋体"/>
          <w:szCs w:val="21"/>
        </w:rPr>
      </w:pPr>
      <w:r>
        <w:rPr>
          <w:rFonts w:hint="eastAsia" w:ascii="宋体" w:hAnsi="宋体"/>
          <w:szCs w:val="21"/>
        </w:rPr>
        <w:t>（3）</w:t>
      </w:r>
      <w:r>
        <w:rPr>
          <w:rFonts w:ascii="宋体" w:hAnsi="宋体"/>
          <w:szCs w:val="21"/>
        </w:rPr>
        <w:tab/>
      </w:r>
      <w:r>
        <w:rPr>
          <w:rFonts w:hint="eastAsia" w:ascii="宋体" w:hAnsi="宋体"/>
          <w:szCs w:val="21"/>
        </w:rPr>
        <w:t>保险金申请人、被保险人身份证明；</w:t>
      </w:r>
    </w:p>
    <w:p>
      <w:pPr>
        <w:pStyle w:val="24"/>
        <w:ind w:left="1995" w:leftChars="650" w:hanging="630" w:hangingChars="300"/>
        <w:rPr>
          <w:rFonts w:ascii="宋体" w:hAnsi="宋体"/>
          <w:szCs w:val="21"/>
        </w:rPr>
      </w:pPr>
      <w:r>
        <w:rPr>
          <w:rFonts w:hint="eastAsia" w:ascii="宋体" w:hAnsi="宋体"/>
          <w:szCs w:val="21"/>
        </w:rPr>
        <w:t>（</w:t>
      </w:r>
      <w:r>
        <w:rPr>
          <w:rFonts w:ascii="宋体" w:hAnsi="宋体"/>
          <w:szCs w:val="21"/>
        </w:rPr>
        <w:t>4）</w:t>
      </w:r>
      <w:r>
        <w:rPr>
          <w:rFonts w:ascii="宋体" w:hAnsi="宋体"/>
          <w:szCs w:val="21"/>
        </w:rPr>
        <w:tab/>
      </w:r>
      <w:r>
        <w:rPr>
          <w:rFonts w:hint="eastAsia" w:ascii="宋体" w:hAnsi="宋体"/>
          <w:szCs w:val="21"/>
        </w:rPr>
        <w:t>指定医疗机构出具的医疗费用发票/收据、费用明细清单/帐、</w:t>
      </w:r>
      <w:r>
        <w:rPr>
          <w:rFonts w:hint="eastAsia" w:asciiTheme="minorEastAsia" w:hAnsiTheme="minorEastAsia" w:eastAsiaTheme="minorEastAsia"/>
          <w:color w:val="000000" w:themeColor="text1"/>
          <w14:textFill>
            <w14:solidFill>
              <w14:schemeClr w14:val="tx1"/>
            </w14:solidFill>
          </w14:textFill>
        </w:rPr>
        <w:t>出院小结</w:t>
      </w:r>
      <w:r>
        <w:rPr>
          <w:rFonts w:hint="eastAsia" w:ascii="宋体" w:hAnsi="宋体"/>
          <w:szCs w:val="21"/>
        </w:rPr>
        <w:t>、病历、诊断证明、住院志、体温单、医嘱单、护理记录；</w:t>
      </w:r>
    </w:p>
    <w:p>
      <w:pPr>
        <w:pStyle w:val="24"/>
        <w:ind w:left="1995" w:leftChars="650" w:hanging="630" w:hangingChars="3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5）</w:t>
      </w:r>
      <w:r>
        <w:rPr>
          <w:rFonts w:asciiTheme="minorEastAsia" w:hAnsiTheme="minorEastAsia" w:eastAsiaTheme="minorEastAsia"/>
          <w:color w:val="000000" w:themeColor="text1"/>
          <w14:textFill>
            <w14:solidFill>
              <w14:schemeClr w14:val="tx1"/>
            </w14:solidFill>
          </w14:textFill>
        </w:rPr>
        <w:tab/>
      </w:r>
      <w:r>
        <w:rPr>
          <w:rFonts w:asciiTheme="minorEastAsia" w:hAnsiTheme="minorEastAsia" w:eastAsiaTheme="minorEastAsia"/>
          <w:color w:val="000000" w:themeColor="text1"/>
          <w14:textFill>
            <w14:solidFill>
              <w14:schemeClr w14:val="tx1"/>
            </w14:solidFill>
          </w14:textFill>
        </w:rPr>
        <w:t>被保险人所能提供的与确认保险事故的性质、原因、损失程度等有关的其他证明和资料。</w:t>
      </w:r>
    </w:p>
    <w:p>
      <w:pPr>
        <w:pStyle w:val="2"/>
      </w:pPr>
      <w:r>
        <w:rPr>
          <w:rFonts w:hint="eastAsia"/>
        </w:rPr>
        <w:t>4</w:t>
      </w:r>
      <w:r>
        <w:rPr>
          <w:rFonts w:hint="eastAsia"/>
        </w:rPr>
        <w:tab/>
      </w:r>
      <w:r>
        <w:rPr>
          <w:rFonts w:hint="eastAsia"/>
        </w:rPr>
        <w:t>释义</w:t>
      </w:r>
    </w:p>
    <w:p>
      <w:pPr>
        <w:pStyle w:val="3"/>
      </w:pPr>
      <w:bookmarkStart w:id="7" w:name="_4.1_意外伤害"/>
      <w:bookmarkEnd w:id="7"/>
      <w:r>
        <w:fldChar w:fldCharType="begin"/>
      </w:r>
      <w:r>
        <w:instrText xml:space="preserve"> HYPERLINK  \l "_2.1_保险责任" </w:instrText>
      </w:r>
      <w:r>
        <w:fldChar w:fldCharType="separate"/>
      </w:r>
      <w:r>
        <w:rPr>
          <w:rFonts w:hint="eastAsia"/>
        </w:rPr>
        <w:t>4.1</w:t>
      </w:r>
      <w:r>
        <w:rPr>
          <w:rFonts w:hint="eastAsia"/>
        </w:rPr>
        <w:tab/>
      </w:r>
      <w:r>
        <w:rPr>
          <w:rFonts w:hint="eastAsia"/>
        </w:rPr>
        <w:t>意外伤害</w:t>
      </w:r>
      <w:r>
        <w:fldChar w:fldCharType="end"/>
      </w:r>
    </w:p>
    <w:p>
      <w:pPr>
        <w:pStyle w:val="24"/>
        <w:ind w:left="945" w:leftChars="450"/>
        <w:rPr>
          <w:rFonts w:asciiTheme="minorEastAsia" w:hAnsiTheme="minorEastAsia" w:eastAsiaTheme="minorEastAsia"/>
          <w:b/>
          <w:szCs w:val="21"/>
        </w:rPr>
      </w:pPr>
      <w:r>
        <w:rPr>
          <w:rFonts w:hint="eastAsia" w:asciiTheme="minorEastAsia" w:hAnsiTheme="minorEastAsia" w:eastAsiaTheme="minorEastAsia"/>
          <w:szCs w:val="21"/>
        </w:rPr>
        <w:t>指以外来的、突发的、非本意的、非疾病的客观事件为直接且单独的原因致使身体受到的伤害。</w:t>
      </w:r>
      <w:r>
        <w:rPr>
          <w:rFonts w:hint="eastAsia" w:asciiTheme="minorEastAsia" w:hAnsiTheme="minorEastAsia" w:eastAsiaTheme="minorEastAsia"/>
          <w:b/>
          <w:szCs w:val="21"/>
        </w:rPr>
        <w:t>以下情形属于疾病范畴，非本条款所指意外伤害：</w:t>
      </w:r>
    </w:p>
    <w:p>
      <w:pPr>
        <w:pStyle w:val="24"/>
        <w:ind w:left="1997" w:leftChars="650" w:hanging="632" w:hangingChars="300"/>
        <w:rPr>
          <w:rFonts w:asciiTheme="minorEastAsia" w:hAnsiTheme="minorEastAsia" w:eastAsiaTheme="minorEastAsia"/>
          <w:b/>
          <w:szCs w:val="21"/>
        </w:rPr>
      </w:pPr>
      <w:r>
        <w:rPr>
          <w:rFonts w:hint="eastAsia" w:asciiTheme="minorEastAsia" w:hAnsiTheme="minorEastAsia" w:eastAsiaTheme="minorEastAsia"/>
          <w:b/>
          <w:szCs w:val="21"/>
        </w:rPr>
        <w:t>（1）</w:t>
      </w:r>
      <w:r>
        <w:rPr>
          <w:rFonts w:asciiTheme="minorEastAsia" w:hAnsiTheme="minorEastAsia" w:eastAsiaTheme="minorEastAsia"/>
          <w:b/>
          <w:szCs w:val="21"/>
        </w:rPr>
        <w:tab/>
      </w:r>
      <w:r>
        <w:rPr>
          <w:rFonts w:hint="eastAsia" w:asciiTheme="minorEastAsia" w:hAnsiTheme="minorEastAsia" w:eastAsiaTheme="minorEastAsia"/>
          <w:b/>
          <w:szCs w:val="21"/>
        </w:rPr>
        <w:t>猝死（详见</w:t>
      </w:r>
      <w:r>
        <w:rPr>
          <w:rFonts w:asciiTheme="minorEastAsia" w:hAnsiTheme="minorEastAsia" w:eastAsiaTheme="minorEastAsia"/>
          <w:b/>
          <w:szCs w:val="21"/>
        </w:rPr>
        <w:t>释义</w:t>
      </w:r>
      <w:r>
        <w:rPr>
          <w:rFonts w:hint="eastAsia" w:asciiTheme="minorEastAsia" w:hAnsiTheme="minorEastAsia" w:eastAsiaTheme="minorEastAsia"/>
          <w:b/>
          <w:szCs w:val="21"/>
        </w:rPr>
        <w:t>“</w:t>
      </w:r>
      <w:r>
        <w:fldChar w:fldCharType="begin"/>
      </w:r>
      <w:r>
        <w:instrText xml:space="preserve"> HYPERLINK \l "_4.10_猝死" </w:instrText>
      </w:r>
      <w:r>
        <w:fldChar w:fldCharType="separate"/>
      </w:r>
      <w:r>
        <w:rPr>
          <w:rFonts w:hint="eastAsia" w:asciiTheme="minorEastAsia" w:hAnsiTheme="minorEastAsia" w:eastAsiaTheme="minorEastAsia"/>
          <w:b/>
          <w:szCs w:val="21"/>
        </w:rPr>
        <w:t>4.</w:t>
      </w:r>
      <w:r>
        <w:rPr>
          <w:rFonts w:asciiTheme="minorEastAsia" w:hAnsiTheme="minorEastAsia" w:eastAsiaTheme="minorEastAsia"/>
          <w:b/>
          <w:szCs w:val="21"/>
        </w:rPr>
        <w:t>9</w:t>
      </w:r>
      <w:r>
        <w:rPr>
          <w:rFonts w:hint="eastAsia" w:asciiTheme="minorEastAsia" w:hAnsiTheme="minorEastAsia" w:eastAsiaTheme="minorEastAsia"/>
          <w:b/>
          <w:szCs w:val="21"/>
        </w:rPr>
        <w:tab/>
      </w:r>
      <w:r>
        <w:rPr>
          <w:rFonts w:hint="eastAsia" w:asciiTheme="minorEastAsia" w:hAnsiTheme="minorEastAsia" w:eastAsiaTheme="minorEastAsia"/>
          <w:b/>
          <w:szCs w:val="21"/>
        </w:rPr>
        <w:t>猝死</w:t>
      </w:r>
      <w:r>
        <w:rPr>
          <w:rFonts w:hint="eastAsia" w:asciiTheme="minorEastAsia" w:hAnsiTheme="minorEastAsia" w:eastAsiaTheme="minorEastAsia"/>
          <w:b/>
          <w:szCs w:val="21"/>
        </w:rPr>
        <w:fldChar w:fldCharType="end"/>
      </w:r>
      <w:r>
        <w:rPr>
          <w:rFonts w:hint="eastAsia" w:asciiTheme="minorEastAsia" w:hAnsiTheme="minorEastAsia" w:eastAsiaTheme="minorEastAsia"/>
          <w:b/>
          <w:szCs w:val="21"/>
        </w:rPr>
        <w:t>”）；</w:t>
      </w:r>
    </w:p>
    <w:p>
      <w:pPr>
        <w:pStyle w:val="24"/>
        <w:ind w:left="1997" w:leftChars="650" w:hanging="632" w:hangingChars="300"/>
        <w:rPr>
          <w:rFonts w:asciiTheme="minorEastAsia" w:hAnsiTheme="minorEastAsia" w:eastAsiaTheme="minorEastAsia"/>
          <w:b/>
          <w:szCs w:val="21"/>
        </w:rPr>
      </w:pPr>
      <w:r>
        <w:rPr>
          <w:rFonts w:hint="eastAsia" w:asciiTheme="minorEastAsia" w:hAnsiTheme="minorEastAsia" w:eastAsiaTheme="minorEastAsia"/>
          <w:b/>
          <w:szCs w:val="21"/>
        </w:rPr>
        <w:t>（2）</w:t>
      </w:r>
      <w:r>
        <w:rPr>
          <w:rFonts w:asciiTheme="minorEastAsia" w:hAnsiTheme="minorEastAsia" w:eastAsiaTheme="minorEastAsia"/>
          <w:b/>
          <w:szCs w:val="21"/>
        </w:rPr>
        <w:tab/>
      </w:r>
      <w:r>
        <w:rPr>
          <w:rFonts w:hint="eastAsia" w:asciiTheme="minorEastAsia" w:hAnsiTheme="minorEastAsia" w:eastAsiaTheme="minorEastAsia"/>
          <w:b/>
          <w:szCs w:val="21"/>
        </w:rPr>
        <w:t>过敏及由过敏引发的变态反应性疾病；</w:t>
      </w:r>
    </w:p>
    <w:p>
      <w:pPr>
        <w:pStyle w:val="24"/>
        <w:ind w:left="1997" w:leftChars="650" w:hanging="632" w:hangingChars="300"/>
        <w:rPr>
          <w:rFonts w:asciiTheme="minorEastAsia" w:hAnsiTheme="minorEastAsia" w:eastAsiaTheme="minorEastAsia"/>
          <w:b/>
          <w:szCs w:val="21"/>
        </w:rPr>
      </w:pPr>
      <w:r>
        <w:rPr>
          <w:rFonts w:hint="eastAsia" w:asciiTheme="minorEastAsia" w:hAnsiTheme="minorEastAsia" w:eastAsiaTheme="minorEastAsia"/>
          <w:b/>
          <w:szCs w:val="21"/>
        </w:rPr>
        <w:t>（3）</w:t>
      </w:r>
      <w:r>
        <w:rPr>
          <w:rFonts w:asciiTheme="minorEastAsia" w:hAnsiTheme="minorEastAsia" w:eastAsiaTheme="minorEastAsia"/>
          <w:b/>
          <w:szCs w:val="21"/>
        </w:rPr>
        <w:tab/>
      </w:r>
      <w:r>
        <w:rPr>
          <w:rFonts w:hint="eastAsia" w:asciiTheme="minorEastAsia" w:hAnsiTheme="minorEastAsia" w:eastAsiaTheme="minorEastAsia"/>
          <w:b/>
          <w:szCs w:val="21"/>
        </w:rPr>
        <w:t>高原反应；</w:t>
      </w:r>
    </w:p>
    <w:p>
      <w:pPr>
        <w:pStyle w:val="24"/>
        <w:ind w:left="1997" w:leftChars="650" w:hanging="632" w:hangingChars="300"/>
        <w:rPr>
          <w:rFonts w:asciiTheme="minorEastAsia" w:hAnsiTheme="minorEastAsia" w:eastAsiaTheme="minorEastAsia"/>
          <w:b/>
          <w:szCs w:val="21"/>
        </w:rPr>
      </w:pPr>
      <w:r>
        <w:rPr>
          <w:rFonts w:hint="eastAsia" w:asciiTheme="minorEastAsia" w:hAnsiTheme="minorEastAsia" w:eastAsiaTheme="minorEastAsia"/>
          <w:b/>
          <w:szCs w:val="21"/>
        </w:rPr>
        <w:t>（4）</w:t>
      </w:r>
      <w:r>
        <w:rPr>
          <w:rFonts w:asciiTheme="minorEastAsia" w:hAnsiTheme="minorEastAsia" w:eastAsiaTheme="minorEastAsia"/>
          <w:b/>
          <w:szCs w:val="21"/>
        </w:rPr>
        <w:tab/>
      </w:r>
      <w:r>
        <w:rPr>
          <w:rFonts w:hint="eastAsia" w:asciiTheme="minorEastAsia" w:hAnsiTheme="minorEastAsia" w:eastAsiaTheme="minorEastAsia"/>
          <w:b/>
          <w:szCs w:val="21"/>
        </w:rPr>
        <w:t>中暑；</w:t>
      </w:r>
    </w:p>
    <w:p>
      <w:pPr>
        <w:pStyle w:val="24"/>
        <w:ind w:left="1997" w:leftChars="650" w:hanging="632" w:hangingChars="300"/>
        <w:rPr>
          <w:rFonts w:asciiTheme="minorEastAsia" w:hAnsiTheme="minorEastAsia" w:eastAsiaTheme="minorEastAsia"/>
          <w:b/>
          <w:szCs w:val="21"/>
        </w:rPr>
      </w:pPr>
      <w:r>
        <w:rPr>
          <w:rFonts w:hint="eastAsia" w:asciiTheme="minorEastAsia" w:hAnsiTheme="minorEastAsia" w:eastAsiaTheme="minorEastAsia"/>
          <w:b/>
          <w:szCs w:val="21"/>
        </w:rPr>
        <w:t>（5）</w:t>
      </w:r>
      <w:r>
        <w:rPr>
          <w:rFonts w:asciiTheme="minorEastAsia" w:hAnsiTheme="minorEastAsia" w:eastAsiaTheme="minorEastAsia"/>
          <w:b/>
          <w:szCs w:val="21"/>
        </w:rPr>
        <w:tab/>
      </w:r>
      <w:r>
        <w:rPr>
          <w:rFonts w:hint="eastAsia" w:asciiTheme="minorEastAsia" w:hAnsiTheme="minorEastAsia" w:eastAsiaTheme="minorEastAsia"/>
          <w:b/>
          <w:szCs w:val="21"/>
        </w:rPr>
        <w:t>细菌、病毒或其他病原体导致的感染性疾病。</w:t>
      </w:r>
    </w:p>
    <w:p>
      <w:pPr>
        <w:pStyle w:val="3"/>
      </w:pPr>
      <w:bookmarkStart w:id="8" w:name="_4.2_医疗机构"/>
      <w:bookmarkEnd w:id="8"/>
      <w:r>
        <w:fldChar w:fldCharType="begin"/>
      </w:r>
      <w:r>
        <w:instrText xml:space="preserve"> HYPERLINK  \l "_2.1_保险责任" </w:instrText>
      </w:r>
      <w:r>
        <w:fldChar w:fldCharType="separate"/>
      </w:r>
      <w:r>
        <w:t>4.2</w:t>
      </w:r>
      <w:r>
        <w:tab/>
      </w:r>
      <w:r>
        <w:rPr>
          <w:rFonts w:hint="eastAsia"/>
        </w:rPr>
        <w:t>指定医疗机构</w:t>
      </w:r>
      <w:r>
        <w:fldChar w:fldCharType="end"/>
      </w:r>
    </w:p>
    <w:p>
      <w:pPr>
        <w:adjustRightInd w:val="0"/>
        <w:snapToGrid w:val="0"/>
        <w:ind w:left="991" w:leftChars="472" w:firstLine="420" w:firstLineChars="200"/>
        <w:rPr>
          <w:rFonts w:asciiTheme="minorEastAsia" w:hAnsiTheme="minorEastAsia" w:eastAsiaTheme="minorEastAsia"/>
          <w:b/>
          <w:szCs w:val="21"/>
        </w:rPr>
      </w:pPr>
      <w:r>
        <w:rPr>
          <w:rFonts w:hint="eastAsia" w:asciiTheme="minorEastAsia" w:hAnsiTheme="minorEastAsia" w:eastAsiaTheme="minorEastAsia"/>
          <w:szCs w:val="21"/>
        </w:rPr>
        <w:t>除另有约定外</w:t>
      </w:r>
      <w:r>
        <w:rPr>
          <w:rFonts w:asciiTheme="minorEastAsia" w:hAnsiTheme="minorEastAsia" w:eastAsiaTheme="minorEastAsia"/>
          <w:szCs w:val="21"/>
        </w:rPr>
        <w:t>，</w:t>
      </w:r>
      <w:r>
        <w:rPr>
          <w:rFonts w:hint="eastAsia" w:asciiTheme="minorEastAsia" w:hAnsiTheme="minorEastAsia" w:eastAsiaTheme="minorEastAsia"/>
          <w:szCs w:val="21"/>
        </w:rPr>
        <w:t>指定</w:t>
      </w:r>
      <w:r>
        <w:rPr>
          <w:rFonts w:asciiTheme="minorEastAsia" w:hAnsiTheme="minorEastAsia" w:eastAsiaTheme="minorEastAsia"/>
          <w:szCs w:val="21"/>
        </w:rPr>
        <w:t>医疗机构指</w:t>
      </w:r>
      <w:r>
        <w:rPr>
          <w:rFonts w:hint="eastAsia" w:asciiTheme="minorEastAsia" w:hAnsiTheme="minorEastAsia" w:eastAsiaTheme="minorEastAsia"/>
          <w:szCs w:val="21"/>
        </w:rPr>
        <w:t>中华人民共和国境内</w:t>
      </w:r>
      <w:r>
        <w:rPr>
          <w:rFonts w:hint="eastAsia" w:asciiTheme="minorEastAsia" w:hAnsiTheme="minorEastAsia" w:eastAsiaTheme="minorEastAsia"/>
          <w:b/>
          <w:szCs w:val="21"/>
        </w:rPr>
        <w:t>（不包括香港、澳门、台湾地区）</w:t>
      </w:r>
      <w:r>
        <w:rPr>
          <w:rFonts w:hint="eastAsia" w:asciiTheme="minorEastAsia" w:hAnsiTheme="minorEastAsia" w:eastAsiaTheme="minorEastAsia"/>
          <w:szCs w:val="21"/>
        </w:rPr>
        <w:t>二级（</w:t>
      </w:r>
      <w:r>
        <w:rPr>
          <w:rFonts w:asciiTheme="minorEastAsia" w:hAnsiTheme="minorEastAsia" w:eastAsiaTheme="minorEastAsia"/>
          <w:szCs w:val="21"/>
        </w:rPr>
        <w:t>含）及</w:t>
      </w:r>
      <w:r>
        <w:rPr>
          <w:rFonts w:hint="eastAsia" w:asciiTheme="minorEastAsia" w:hAnsiTheme="minorEastAsia" w:eastAsiaTheme="minorEastAsia"/>
          <w:szCs w:val="21"/>
        </w:rPr>
        <w:t>以上医院或保险人认可的医疗机构，</w:t>
      </w:r>
      <w:r>
        <w:rPr>
          <w:rFonts w:asciiTheme="minorEastAsia" w:hAnsiTheme="minorEastAsia" w:eastAsiaTheme="minorEastAsia"/>
          <w:b/>
          <w:szCs w:val="21"/>
        </w:rPr>
        <w:t>且</w:t>
      </w:r>
      <w:r>
        <w:rPr>
          <w:rFonts w:hint="eastAsia" w:asciiTheme="minorEastAsia" w:hAnsiTheme="minorEastAsia" w:eastAsiaTheme="minorEastAsia"/>
          <w:b/>
          <w:szCs w:val="21"/>
        </w:rPr>
        <w:t>应符合下列所有条件：</w:t>
      </w:r>
    </w:p>
    <w:p>
      <w:pPr>
        <w:numPr>
          <w:ilvl w:val="0"/>
          <w:numId w:val="1"/>
        </w:numPr>
        <w:adjustRightInd w:val="0"/>
        <w:snapToGrid w:val="0"/>
        <w:ind w:left="2045" w:leftChars="650" w:hanging="680"/>
        <w:rPr>
          <w:rFonts w:ascii="宋体" w:hAnsi="宋体"/>
          <w:b/>
          <w:szCs w:val="21"/>
        </w:rPr>
      </w:pPr>
      <w:r>
        <w:rPr>
          <w:rFonts w:hint="eastAsia" w:ascii="宋体" w:hAnsi="宋体"/>
          <w:b/>
          <w:szCs w:val="21"/>
        </w:rPr>
        <w:t>拥有合法经营执照；</w:t>
      </w:r>
    </w:p>
    <w:p>
      <w:pPr>
        <w:numPr>
          <w:ilvl w:val="0"/>
          <w:numId w:val="1"/>
        </w:numPr>
        <w:adjustRightInd w:val="0"/>
        <w:snapToGrid w:val="0"/>
        <w:ind w:left="2045" w:leftChars="650" w:hanging="680"/>
        <w:rPr>
          <w:rFonts w:ascii="宋体" w:hAnsi="宋体"/>
          <w:b/>
          <w:szCs w:val="21"/>
        </w:rPr>
      </w:pPr>
      <w:r>
        <w:rPr>
          <w:rFonts w:hint="eastAsia" w:ascii="宋体" w:hAnsi="宋体"/>
          <w:b/>
          <w:szCs w:val="21"/>
        </w:rPr>
        <w:t>设立的主要目的为向受伤者和患病者提供留院治疗和护理服务；</w:t>
      </w:r>
    </w:p>
    <w:p>
      <w:pPr>
        <w:numPr>
          <w:ilvl w:val="0"/>
          <w:numId w:val="1"/>
        </w:numPr>
        <w:adjustRightInd w:val="0"/>
        <w:snapToGrid w:val="0"/>
        <w:ind w:left="2045" w:leftChars="650" w:hanging="680"/>
        <w:rPr>
          <w:rFonts w:ascii="宋体" w:hAnsi="宋体"/>
          <w:b/>
          <w:szCs w:val="21"/>
        </w:rPr>
      </w:pPr>
      <w:r>
        <w:rPr>
          <w:rFonts w:hint="eastAsia" w:ascii="宋体" w:hAnsi="宋体"/>
          <w:b/>
          <w:szCs w:val="21"/>
        </w:rPr>
        <w:t>有合格的医生和护士提供全日二十四小时的医疗和护理服务；</w:t>
      </w:r>
    </w:p>
    <w:p>
      <w:pPr>
        <w:numPr>
          <w:ilvl w:val="0"/>
          <w:numId w:val="1"/>
        </w:numPr>
        <w:adjustRightInd w:val="0"/>
        <w:snapToGrid w:val="0"/>
        <w:ind w:left="2045" w:leftChars="650" w:hanging="680"/>
        <w:rPr>
          <w:rFonts w:ascii="宋体" w:hAnsi="宋体"/>
          <w:b/>
          <w:szCs w:val="21"/>
        </w:rPr>
      </w:pPr>
      <w:r>
        <w:rPr>
          <w:rFonts w:hint="eastAsia" w:ascii="宋体" w:hAnsi="宋体"/>
          <w:b/>
          <w:szCs w:val="21"/>
        </w:rPr>
        <w:t>非主要作为康复医院、诊所、护理、疗养、戒酒、戒毒或类似的医疗机构。</w:t>
      </w:r>
    </w:p>
    <w:p>
      <w:pPr>
        <w:adjustRightInd w:val="0"/>
        <w:snapToGrid w:val="0"/>
        <w:ind w:left="991" w:leftChars="472" w:firstLine="420" w:firstLineChars="200"/>
        <w:rPr>
          <w:rFonts w:asciiTheme="minorEastAsia" w:hAnsiTheme="minorEastAsia" w:eastAsiaTheme="minorEastAsia"/>
          <w:szCs w:val="21"/>
          <w:u w:val="none"/>
        </w:rPr>
      </w:pPr>
      <w:r>
        <w:rPr>
          <w:rFonts w:hint="eastAsia" w:asciiTheme="minorEastAsia" w:hAnsiTheme="minorEastAsia" w:eastAsiaTheme="minorEastAsia"/>
          <w:szCs w:val="21"/>
        </w:rPr>
        <w:t>投保人和保险人双方还可以约定指定医疗机构的条件、范围等</w:t>
      </w:r>
      <w:r>
        <w:rPr>
          <w:rFonts w:asciiTheme="minorEastAsia" w:hAnsiTheme="minorEastAsia" w:eastAsiaTheme="minorEastAsia"/>
          <w:szCs w:val="21"/>
        </w:rPr>
        <w:t>，</w:t>
      </w:r>
      <w:r>
        <w:rPr>
          <w:rFonts w:hint="eastAsia" w:asciiTheme="minorEastAsia" w:hAnsiTheme="minorEastAsia" w:eastAsiaTheme="minorEastAsia"/>
          <w:szCs w:val="21"/>
        </w:rPr>
        <w:t>并在保险单</w:t>
      </w:r>
      <w:r>
        <w:rPr>
          <w:rFonts w:hint="eastAsia" w:asciiTheme="minorEastAsia" w:hAnsiTheme="minorEastAsia" w:eastAsiaTheme="minorEastAsia"/>
          <w:szCs w:val="21"/>
          <w:u w:val="none"/>
        </w:rPr>
        <w:t>中载明。</w:t>
      </w:r>
    </w:p>
    <w:p>
      <w:pPr>
        <w:pStyle w:val="3"/>
        <w:rPr>
          <w:color w:val="auto"/>
          <w:u w:val="none"/>
        </w:rPr>
      </w:pPr>
      <w:bookmarkStart w:id="9" w:name="_4.3_住院"/>
      <w:bookmarkEnd w:id="9"/>
      <w:r>
        <w:rPr>
          <w:color w:val="auto"/>
          <w:u w:val="none"/>
        </w:rPr>
        <w:fldChar w:fldCharType="begin"/>
      </w:r>
      <w:r>
        <w:rPr>
          <w:color w:val="auto"/>
          <w:u w:val="none"/>
        </w:rPr>
        <w:instrText xml:space="preserve"> HYPERLINK  \l "_2.1_保险责任" </w:instrText>
      </w:r>
      <w:r>
        <w:rPr>
          <w:color w:val="auto"/>
          <w:u w:val="none"/>
        </w:rPr>
        <w:fldChar w:fldCharType="separate"/>
      </w:r>
      <w:r>
        <w:rPr>
          <w:rStyle w:val="18"/>
          <w:rFonts w:hint="eastAsia"/>
          <w:color w:val="auto"/>
          <w:u w:val="none"/>
        </w:rPr>
        <w:t>4.3</w:t>
      </w:r>
      <w:r>
        <w:rPr>
          <w:rStyle w:val="18"/>
          <w:rFonts w:hint="eastAsia"/>
          <w:color w:val="auto"/>
          <w:u w:val="none"/>
        </w:rPr>
        <w:tab/>
      </w:r>
      <w:r>
        <w:rPr>
          <w:rStyle w:val="18"/>
          <w:rFonts w:hint="eastAsia"/>
          <w:color w:val="auto"/>
          <w:u w:val="none"/>
        </w:rPr>
        <w:t>住院</w:t>
      </w:r>
      <w:r>
        <w:rPr>
          <w:color w:val="auto"/>
          <w:u w:val="none"/>
        </w:rPr>
        <w:fldChar w:fldCharType="end"/>
      </w:r>
    </w:p>
    <w:p>
      <w:pPr>
        <w:pStyle w:val="24"/>
        <w:ind w:left="945" w:leftChars="450"/>
        <w:rPr>
          <w:rFonts w:asciiTheme="minorEastAsia" w:hAnsiTheme="minorEastAsia" w:eastAsiaTheme="minorEastAsia"/>
          <w:b/>
          <w:color w:val="auto"/>
          <w:szCs w:val="21"/>
          <w:u w:val="none"/>
        </w:rPr>
      </w:pPr>
      <w:r>
        <w:rPr>
          <w:rFonts w:hint="eastAsia" w:asciiTheme="minorEastAsia" w:hAnsiTheme="minorEastAsia" w:eastAsiaTheme="minorEastAsia"/>
          <w:color w:val="auto"/>
          <w:szCs w:val="21"/>
          <w:u w:val="none"/>
        </w:rPr>
        <w:t>是指被保险人确因临床需要、</w:t>
      </w:r>
      <w:r>
        <w:rPr>
          <w:rFonts w:hint="eastAsia" w:eastAsiaTheme="minorEastAsia"/>
          <w:bCs/>
          <w:color w:val="auto"/>
          <w:u w:val="none"/>
        </w:rPr>
        <w:t>经医生诊断必须留院治疗，</w:t>
      </w:r>
      <w:r>
        <w:rPr>
          <w:rFonts w:hint="eastAsia" w:asciiTheme="minorEastAsia" w:hAnsiTheme="minorEastAsia" w:eastAsiaTheme="minorEastAsia"/>
          <w:color w:val="auto"/>
          <w:szCs w:val="21"/>
          <w:u w:val="none"/>
        </w:rPr>
        <w:t>正式办理入院及出院手续，并确实入住医疗机构正式病房接受治疗的行为过程；被保险人必须连续留院二十四小时以上且由医疗机构收取病房或床位费用，</w:t>
      </w:r>
      <w:r>
        <w:rPr>
          <w:rFonts w:hint="eastAsia" w:asciiTheme="minorEastAsia" w:hAnsiTheme="minorEastAsia" w:eastAsiaTheme="minorEastAsia"/>
          <w:b/>
          <w:color w:val="auto"/>
          <w:szCs w:val="21"/>
          <w:u w:val="none"/>
        </w:rPr>
        <w:t>但住院并不包括门诊观察室、急诊观察室、其他非正式病房、联合病房或挂床住院。</w:t>
      </w:r>
    </w:p>
    <w:p>
      <w:pPr>
        <w:pStyle w:val="3"/>
        <w:rPr>
          <w:rStyle w:val="18"/>
          <w:color w:val="auto"/>
          <w:u w:val="none"/>
        </w:rPr>
      </w:pPr>
      <w:bookmarkStart w:id="10" w:name="_4.5_住院日数"/>
      <w:bookmarkEnd w:id="10"/>
      <w:bookmarkStart w:id="11" w:name="_4.5_住院日2.1_保险责任数"/>
      <w:bookmarkEnd w:id="11"/>
      <w:bookmarkStart w:id="12" w:name="_4.4_实际住院日数"/>
      <w:bookmarkEnd w:id="12"/>
      <w:r>
        <w:rPr>
          <w:rStyle w:val="18"/>
          <w:color w:val="auto"/>
          <w:u w:val="none"/>
        </w:rPr>
        <w:fldChar w:fldCharType="begin"/>
      </w:r>
      <w:r>
        <w:rPr>
          <w:rStyle w:val="18"/>
          <w:color w:val="auto"/>
          <w:u w:val="none"/>
        </w:rPr>
        <w:instrText xml:space="preserve"> HYPERLINK  \l "_2.1_保险责任" </w:instrText>
      </w:r>
      <w:r>
        <w:rPr>
          <w:rStyle w:val="18"/>
          <w:color w:val="auto"/>
          <w:u w:val="none"/>
        </w:rPr>
        <w:fldChar w:fldCharType="separate"/>
      </w:r>
      <w:r>
        <w:rPr>
          <w:rStyle w:val="18"/>
          <w:rFonts w:hint="eastAsia"/>
          <w:color w:val="auto"/>
          <w:u w:val="none"/>
        </w:rPr>
        <w:t>4.</w:t>
      </w:r>
      <w:r>
        <w:rPr>
          <w:rStyle w:val="18"/>
          <w:color w:val="auto"/>
          <w:u w:val="none"/>
        </w:rPr>
        <w:t>4</w:t>
      </w:r>
      <w:r>
        <w:rPr>
          <w:rStyle w:val="18"/>
          <w:rFonts w:hint="eastAsia"/>
          <w:color w:val="auto"/>
          <w:u w:val="none"/>
        </w:rPr>
        <w:tab/>
      </w:r>
      <w:r>
        <w:rPr>
          <w:rStyle w:val="18"/>
          <w:rFonts w:hint="eastAsia"/>
          <w:color w:val="auto"/>
          <w:u w:val="none"/>
        </w:rPr>
        <w:t>实际住院日数</w:t>
      </w:r>
      <w:r>
        <w:rPr>
          <w:rStyle w:val="18"/>
          <w:color w:val="auto"/>
          <w:u w:val="none"/>
        </w:rPr>
        <w:fldChar w:fldCharType="end"/>
      </w:r>
    </w:p>
    <w:p>
      <w:pPr>
        <w:pStyle w:val="24"/>
        <w:ind w:left="945" w:leftChars="450"/>
        <w:rPr>
          <w:rFonts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是指被保险人在医疗机构住院部病房内实际的住院治疗日数，住院</w:t>
      </w:r>
      <w:r>
        <w:rPr>
          <w:rFonts w:hint="eastAsia" w:eastAsiaTheme="minorEastAsia"/>
          <w:bCs/>
          <w:color w:val="auto"/>
          <w:u w:val="none"/>
        </w:rPr>
        <w:t>满二十四小时为一日。</w:t>
      </w:r>
    </w:p>
    <w:p>
      <w:pPr>
        <w:pStyle w:val="3"/>
        <w:rPr>
          <w:rStyle w:val="18"/>
          <w:color w:val="auto"/>
          <w:u w:val="none"/>
        </w:rPr>
      </w:pPr>
      <w:bookmarkStart w:id="13" w:name="_4.6_高风险运动"/>
      <w:bookmarkEnd w:id="13"/>
      <w:bookmarkStart w:id="14" w:name="_4.5_高风险运动"/>
      <w:bookmarkEnd w:id="14"/>
      <w:bookmarkStart w:id="15" w:name="_4.4_猝死"/>
      <w:bookmarkEnd w:id="15"/>
      <w:r>
        <w:rPr>
          <w:rStyle w:val="18"/>
          <w:color w:val="auto"/>
          <w:u w:val="none"/>
        </w:rPr>
        <w:fldChar w:fldCharType="begin"/>
      </w:r>
      <w:r>
        <w:rPr>
          <w:rStyle w:val="18"/>
          <w:color w:val="auto"/>
          <w:u w:val="none"/>
        </w:rPr>
        <w:instrText xml:space="preserve">HYPERLINK  \l "_2.2.1_因下列情形造成被保险人住院治疗的，保险人不承担给付保险金的"</w:instrText>
      </w:r>
      <w:r>
        <w:rPr>
          <w:rStyle w:val="18"/>
          <w:color w:val="auto"/>
          <w:u w:val="none"/>
        </w:rPr>
        <w:fldChar w:fldCharType="separate"/>
      </w:r>
      <w:r>
        <w:rPr>
          <w:rStyle w:val="18"/>
          <w:color w:val="auto"/>
          <w:u w:val="none"/>
        </w:rPr>
        <w:t>4</w:t>
      </w:r>
      <w:r>
        <w:rPr>
          <w:rStyle w:val="18"/>
          <w:rFonts w:hint="eastAsia"/>
          <w:color w:val="auto"/>
          <w:u w:val="none"/>
        </w:rPr>
        <w:t>.</w:t>
      </w:r>
      <w:r>
        <w:rPr>
          <w:rStyle w:val="18"/>
          <w:color w:val="auto"/>
          <w:u w:val="none"/>
        </w:rPr>
        <w:t>5</w:t>
      </w:r>
      <w:r>
        <w:rPr>
          <w:rStyle w:val="18"/>
          <w:color w:val="auto"/>
          <w:u w:val="none"/>
        </w:rPr>
        <w:tab/>
      </w:r>
      <w:r>
        <w:rPr>
          <w:rStyle w:val="18"/>
          <w:rFonts w:hint="eastAsia"/>
          <w:color w:val="auto"/>
          <w:u w:val="none"/>
        </w:rPr>
        <w:t>高风险运动</w:t>
      </w:r>
    </w:p>
    <w:p>
      <w:pPr>
        <w:pStyle w:val="24"/>
        <w:ind w:left="991" w:leftChars="472"/>
        <w:rPr>
          <w:rFonts w:asciiTheme="minorEastAsia" w:hAnsiTheme="minorEastAsia" w:eastAsiaTheme="minorEastAsia"/>
          <w:szCs w:val="21"/>
          <w:u w:val="none"/>
        </w:rPr>
      </w:pPr>
      <w:r>
        <w:rPr>
          <w:rStyle w:val="18"/>
          <w:rFonts w:asciiTheme="minorEastAsia" w:hAnsiTheme="minorEastAsia" w:eastAsiaTheme="minorEastAsia" w:cstheme="minorEastAsia"/>
          <w:color w:val="auto"/>
          <w:szCs w:val="21"/>
          <w:u w:val="none"/>
        </w:rPr>
        <w:fldChar w:fldCharType="end"/>
      </w:r>
      <w:bookmarkStart w:id="16" w:name="_4.6_酒后驾驶"/>
      <w:bookmarkEnd w:id="16"/>
      <w:r>
        <w:rPr>
          <w:rFonts w:hint="eastAsia" w:asciiTheme="minorEastAsia" w:hAnsiTheme="minorEastAsia" w:eastAsiaTheme="minorEastAsia"/>
          <w:color w:val="auto"/>
          <w:szCs w:val="21"/>
          <w:u w:val="none"/>
        </w:rPr>
        <w:t>指运动风险等</w:t>
      </w:r>
      <w:r>
        <w:rPr>
          <w:rFonts w:hint="eastAsia" w:asciiTheme="minorEastAsia" w:hAnsiTheme="minorEastAsia" w:eastAsiaTheme="minorEastAsia"/>
          <w:szCs w:val="21"/>
          <w:u w:val="none"/>
        </w:rPr>
        <w:t>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Theme="minorEastAsia" w:hAnsiTheme="minorEastAsia" w:eastAsiaTheme="minorEastAsia"/>
          <w:szCs w:val="21"/>
          <w:u w:val="none"/>
        </w:rPr>
        <w:t>：</w:t>
      </w:r>
    </w:p>
    <w:p>
      <w:pPr>
        <w:pStyle w:val="24"/>
        <w:ind w:left="3255" w:leftChars="650" w:hanging="1890" w:hangingChars="900"/>
        <w:rPr>
          <w:rFonts w:asciiTheme="minorEastAsia" w:hAnsiTheme="minorEastAsia" w:eastAsiaTheme="minorEastAsia"/>
          <w:szCs w:val="21"/>
          <w:u w:val="none"/>
        </w:rPr>
      </w:pPr>
      <w:r>
        <w:rPr>
          <w:rFonts w:hint="eastAsia" w:asciiTheme="minorEastAsia" w:hAnsiTheme="minorEastAsia" w:eastAsiaTheme="minorEastAsia"/>
          <w:szCs w:val="21"/>
          <w:u w:val="none"/>
        </w:rPr>
        <w:t>（1）潜水：</w:t>
      </w:r>
      <w:r>
        <w:rPr>
          <w:rFonts w:asciiTheme="minorEastAsia" w:hAnsiTheme="minorEastAsia" w:eastAsiaTheme="minorEastAsia"/>
          <w:szCs w:val="21"/>
          <w:u w:val="none"/>
        </w:rPr>
        <w:tab/>
      </w:r>
      <w:r>
        <w:rPr>
          <w:rFonts w:hint="eastAsia" w:asciiTheme="minorEastAsia" w:hAnsiTheme="minorEastAsia" w:eastAsiaTheme="minorEastAsia"/>
          <w:szCs w:val="21"/>
          <w:u w:val="none"/>
        </w:rPr>
        <w:t>指以辅助呼吸器材在江、河、湖、海、水库、运河等水域进行的水下运动，但穿着救生衣在水面进行的浮潜活动除外。</w:t>
      </w:r>
    </w:p>
    <w:p>
      <w:pPr>
        <w:pStyle w:val="24"/>
        <w:ind w:left="3255" w:leftChars="650" w:hanging="1890" w:hangingChars="900"/>
        <w:rPr>
          <w:rFonts w:asciiTheme="minorEastAsia" w:hAnsiTheme="minorEastAsia" w:eastAsiaTheme="minorEastAsia"/>
          <w:szCs w:val="21"/>
          <w:u w:val="none"/>
        </w:rPr>
      </w:pPr>
      <w:r>
        <w:rPr>
          <w:rFonts w:hint="eastAsia" w:asciiTheme="minorEastAsia" w:hAnsiTheme="minorEastAsia" w:eastAsiaTheme="minorEastAsia"/>
          <w:szCs w:val="21"/>
          <w:u w:val="none"/>
        </w:rPr>
        <w:t>（2）热气球运动：</w:t>
      </w:r>
      <w:r>
        <w:rPr>
          <w:rFonts w:asciiTheme="minorEastAsia" w:hAnsiTheme="minorEastAsia" w:eastAsiaTheme="minorEastAsia"/>
          <w:szCs w:val="21"/>
          <w:u w:val="none"/>
        </w:rPr>
        <w:tab/>
      </w:r>
      <w:r>
        <w:rPr>
          <w:rFonts w:hint="eastAsia" w:asciiTheme="minorEastAsia" w:hAnsiTheme="minorEastAsia" w:eastAsiaTheme="minorEastAsia"/>
          <w:szCs w:val="21"/>
          <w:u w:val="none"/>
        </w:rPr>
        <w:t>指乘坐热气球升空飞行的体育活动。</w:t>
      </w:r>
    </w:p>
    <w:p>
      <w:pPr>
        <w:pStyle w:val="24"/>
        <w:ind w:left="3255" w:leftChars="650" w:hanging="1890" w:hangingChars="900"/>
        <w:rPr>
          <w:rFonts w:asciiTheme="minorEastAsia" w:hAnsiTheme="minorEastAsia" w:eastAsiaTheme="minorEastAsia"/>
          <w:szCs w:val="21"/>
          <w:u w:val="none"/>
        </w:rPr>
      </w:pPr>
      <w:r>
        <w:rPr>
          <w:rFonts w:hint="eastAsia" w:asciiTheme="minorEastAsia" w:hAnsiTheme="minorEastAsia" w:eastAsiaTheme="minorEastAsia"/>
          <w:szCs w:val="21"/>
          <w:u w:val="none"/>
        </w:rPr>
        <w:t>（3）攀岩运动：</w:t>
      </w:r>
      <w:r>
        <w:rPr>
          <w:rFonts w:asciiTheme="minorEastAsia" w:hAnsiTheme="minorEastAsia" w:eastAsiaTheme="minorEastAsia"/>
          <w:szCs w:val="21"/>
          <w:u w:val="none"/>
        </w:rPr>
        <w:tab/>
      </w:r>
      <w:r>
        <w:rPr>
          <w:rFonts w:hint="eastAsia" w:asciiTheme="minorEastAsia" w:hAnsiTheme="minorEastAsia" w:eastAsiaTheme="minorEastAsia"/>
          <w:szCs w:val="21"/>
          <w:u w:val="none"/>
        </w:rPr>
        <w:t>指以攀登悬崖、楼宇外墙、人造悬崖、冰崖、冰山等运动。</w:t>
      </w:r>
    </w:p>
    <w:p>
      <w:pPr>
        <w:pStyle w:val="24"/>
        <w:ind w:left="3255" w:leftChars="650" w:hanging="1890" w:hangingChars="900"/>
        <w:rPr>
          <w:rFonts w:asciiTheme="minorEastAsia" w:hAnsiTheme="minorEastAsia" w:eastAsiaTheme="minorEastAsia"/>
          <w:szCs w:val="21"/>
          <w:u w:val="none"/>
        </w:rPr>
      </w:pPr>
      <w:r>
        <w:rPr>
          <w:rFonts w:hint="eastAsia" w:asciiTheme="minorEastAsia" w:hAnsiTheme="minorEastAsia" w:eastAsiaTheme="minorEastAsia"/>
          <w:szCs w:val="21"/>
          <w:u w:val="none"/>
        </w:rPr>
        <w:t>（4）探险活动：</w:t>
      </w:r>
      <w:r>
        <w:rPr>
          <w:rFonts w:asciiTheme="minorEastAsia" w:hAnsiTheme="minorEastAsia" w:eastAsiaTheme="minorEastAsia"/>
          <w:szCs w:val="21"/>
          <w:u w:val="none"/>
        </w:rPr>
        <w:tab/>
      </w:r>
      <w:r>
        <w:rPr>
          <w:rFonts w:hint="eastAsia" w:asciiTheme="minorEastAsia" w:hAnsiTheme="minorEastAsia" w:eastAsiaTheme="minorEastAsia"/>
          <w:szCs w:val="21"/>
          <w:u w:val="none"/>
        </w:rPr>
        <w:t>指明知在某种特定的自然条件下有失去生命或使身体受到伤害的危险，而故意使自己置身其中的行为。如江河漂流、非固定路线徒步、徒步穿越沙漠或人迹罕至的原始森林等活动。</w:t>
      </w:r>
    </w:p>
    <w:p>
      <w:pPr>
        <w:pStyle w:val="24"/>
        <w:ind w:left="3255" w:leftChars="650" w:hanging="1890" w:hangingChars="900"/>
        <w:rPr>
          <w:rFonts w:asciiTheme="minorEastAsia" w:hAnsiTheme="minorEastAsia" w:eastAsiaTheme="minorEastAsia"/>
          <w:szCs w:val="21"/>
          <w:u w:val="none"/>
        </w:rPr>
      </w:pPr>
      <w:r>
        <w:rPr>
          <w:rFonts w:hint="eastAsia" w:asciiTheme="minorEastAsia" w:hAnsiTheme="minorEastAsia" w:eastAsiaTheme="minorEastAsia"/>
          <w:szCs w:val="21"/>
          <w:u w:val="none"/>
        </w:rPr>
        <w:t>（5）武术比赛：</w:t>
      </w:r>
      <w:r>
        <w:rPr>
          <w:rFonts w:asciiTheme="minorEastAsia" w:hAnsiTheme="minorEastAsia" w:eastAsiaTheme="minorEastAsia"/>
          <w:szCs w:val="21"/>
          <w:u w:val="none"/>
        </w:rPr>
        <w:tab/>
      </w:r>
      <w:r>
        <w:rPr>
          <w:rFonts w:hint="eastAsia" w:asciiTheme="minorEastAsia" w:hAnsiTheme="minorEastAsia" w:eastAsiaTheme="minorEastAsia"/>
          <w:szCs w:val="21"/>
          <w:u w:val="none"/>
        </w:rPr>
        <w:t>指两人或两人以上对抗性柔道、空手道、跆拳道、散打、拳击等各种拳术及各种使用器械的对抗性比赛。</w:t>
      </w:r>
    </w:p>
    <w:p>
      <w:pPr>
        <w:pStyle w:val="24"/>
        <w:ind w:left="3255" w:leftChars="650" w:hanging="1890" w:hangingChars="900"/>
        <w:rPr>
          <w:rFonts w:asciiTheme="minorEastAsia" w:hAnsiTheme="minorEastAsia" w:eastAsiaTheme="minorEastAsia"/>
          <w:szCs w:val="21"/>
          <w:u w:val="none"/>
        </w:rPr>
      </w:pPr>
      <w:r>
        <w:rPr>
          <w:rFonts w:hint="eastAsia" w:asciiTheme="minorEastAsia" w:hAnsiTheme="minorEastAsia" w:eastAsiaTheme="minorEastAsia"/>
          <w:szCs w:val="21"/>
          <w:u w:val="none"/>
        </w:rPr>
        <w:t>（6）特技：</w:t>
      </w:r>
      <w:r>
        <w:rPr>
          <w:rFonts w:asciiTheme="minorEastAsia" w:hAnsiTheme="minorEastAsia" w:eastAsiaTheme="minorEastAsia"/>
          <w:szCs w:val="21"/>
          <w:u w:val="none"/>
        </w:rPr>
        <w:tab/>
      </w:r>
      <w:r>
        <w:rPr>
          <w:rFonts w:hint="eastAsia" w:asciiTheme="minorEastAsia" w:hAnsiTheme="minorEastAsia" w:eastAsiaTheme="minorEastAsia"/>
          <w:szCs w:val="21"/>
          <w:u w:val="none"/>
        </w:rPr>
        <w:t>指从事马术、杂技、驯兽等特殊技能。</w:t>
      </w:r>
    </w:p>
    <w:p>
      <w:pPr>
        <w:pStyle w:val="3"/>
        <w:rPr>
          <w:rStyle w:val="18"/>
          <w:color w:val="auto"/>
          <w:u w:val="none"/>
        </w:rPr>
      </w:pPr>
      <w:bookmarkStart w:id="17" w:name="_4.7_酒后驾驶"/>
      <w:bookmarkEnd w:id="17"/>
      <w:r>
        <w:rPr>
          <w:rStyle w:val="18"/>
          <w:color w:val="auto"/>
          <w:u w:val="none"/>
        </w:rPr>
        <w:fldChar w:fldCharType="begin"/>
      </w:r>
      <w:r>
        <w:rPr>
          <w:rStyle w:val="18"/>
          <w:color w:val="auto"/>
          <w:u w:val="none"/>
        </w:rPr>
        <w:instrText xml:space="preserve">HYPERLINK  \l "_2.2.1_因下列情形造成被保险人住院治疗的，保险人不承担给付保险金的"</w:instrText>
      </w:r>
      <w:r>
        <w:rPr>
          <w:rStyle w:val="18"/>
          <w:color w:val="auto"/>
          <w:u w:val="none"/>
        </w:rPr>
        <w:fldChar w:fldCharType="separate"/>
      </w:r>
      <w:r>
        <w:rPr>
          <w:rStyle w:val="18"/>
          <w:color w:val="auto"/>
          <w:u w:val="none"/>
        </w:rPr>
        <w:t>4</w:t>
      </w:r>
      <w:r>
        <w:rPr>
          <w:rStyle w:val="18"/>
          <w:rFonts w:hint="eastAsia"/>
          <w:color w:val="auto"/>
          <w:u w:val="none"/>
        </w:rPr>
        <w:t>.</w:t>
      </w:r>
      <w:r>
        <w:rPr>
          <w:rStyle w:val="18"/>
          <w:color w:val="auto"/>
          <w:u w:val="none"/>
        </w:rPr>
        <w:t>6</w:t>
      </w:r>
      <w:r>
        <w:rPr>
          <w:rStyle w:val="18"/>
          <w:rFonts w:hint="eastAsia"/>
          <w:color w:val="auto"/>
          <w:u w:val="none"/>
        </w:rPr>
        <w:tab/>
      </w:r>
      <w:r>
        <w:rPr>
          <w:rStyle w:val="18"/>
          <w:rFonts w:hint="eastAsia"/>
          <w:color w:val="auto"/>
          <w:u w:val="none"/>
        </w:rPr>
        <w:t>酒后驾驶</w:t>
      </w:r>
    </w:p>
    <w:p>
      <w:pPr>
        <w:pStyle w:val="24"/>
        <w:ind w:left="945" w:leftChars="450"/>
        <w:rPr>
          <w:rFonts w:asciiTheme="minorEastAsia" w:hAnsiTheme="minorEastAsia" w:eastAsiaTheme="minorEastAsia"/>
          <w:color w:val="auto"/>
          <w:szCs w:val="21"/>
          <w:u w:val="none"/>
        </w:rPr>
      </w:pPr>
      <w:r>
        <w:rPr>
          <w:rStyle w:val="18"/>
          <w:rFonts w:asciiTheme="minorEastAsia" w:hAnsiTheme="minorEastAsia" w:eastAsiaTheme="minorEastAsia" w:cstheme="minorEastAsia"/>
          <w:color w:val="auto"/>
          <w:szCs w:val="21"/>
          <w:u w:val="none"/>
        </w:rPr>
        <w:fldChar w:fldCharType="end"/>
      </w:r>
      <w:r>
        <w:rPr>
          <w:rFonts w:hint="eastAsia" w:asciiTheme="minorEastAsia" w:hAnsiTheme="minorEastAsia" w:eastAsiaTheme="minorEastAsia"/>
          <w:color w:val="auto"/>
          <w:szCs w:val="21"/>
          <w:u w:val="none"/>
        </w:rPr>
        <w:t>指经检测或者鉴定，发生事故时车辆驾驶人员每百毫升血液中的酒精含量达到或者超过一定的标准，公安机关交通管理部门依据《道路交通安全法》的规定认定为饮酒后驾驶或者醉酒后驾驶。</w:t>
      </w:r>
    </w:p>
    <w:p>
      <w:pPr>
        <w:pStyle w:val="3"/>
        <w:rPr>
          <w:rStyle w:val="18"/>
          <w:color w:val="auto"/>
          <w:u w:val="none"/>
        </w:rPr>
      </w:pPr>
      <w:bookmarkStart w:id="18" w:name="_4.7_无有效驾驶证"/>
      <w:bookmarkEnd w:id="18"/>
      <w:bookmarkStart w:id="19" w:name="_4.8_无有效驾驶证"/>
      <w:bookmarkEnd w:id="19"/>
      <w:r>
        <w:rPr>
          <w:rStyle w:val="18"/>
          <w:color w:val="auto"/>
          <w:u w:val="none"/>
        </w:rPr>
        <w:fldChar w:fldCharType="begin"/>
      </w:r>
      <w:r>
        <w:rPr>
          <w:rStyle w:val="18"/>
          <w:color w:val="auto"/>
          <w:u w:val="none"/>
        </w:rPr>
        <w:instrText xml:space="preserve"> HYPERLINK  \l "_2.2.1_因下列情形造成被保险人住院治疗的，保险人不承担给付保险金的" </w:instrText>
      </w:r>
      <w:r>
        <w:rPr>
          <w:rStyle w:val="18"/>
          <w:color w:val="auto"/>
          <w:u w:val="none"/>
        </w:rPr>
        <w:fldChar w:fldCharType="separate"/>
      </w:r>
      <w:r>
        <w:rPr>
          <w:rStyle w:val="18"/>
          <w:color w:val="auto"/>
          <w:u w:val="none"/>
        </w:rPr>
        <w:t>4</w:t>
      </w:r>
      <w:r>
        <w:rPr>
          <w:rStyle w:val="18"/>
          <w:rFonts w:hint="eastAsia"/>
          <w:color w:val="auto"/>
          <w:u w:val="none"/>
        </w:rPr>
        <w:t>.</w:t>
      </w:r>
      <w:r>
        <w:rPr>
          <w:rStyle w:val="18"/>
          <w:color w:val="auto"/>
          <w:u w:val="none"/>
        </w:rPr>
        <w:t>7</w:t>
      </w:r>
      <w:r>
        <w:rPr>
          <w:rStyle w:val="18"/>
          <w:rFonts w:hint="eastAsia"/>
          <w:color w:val="auto"/>
          <w:u w:val="none"/>
        </w:rPr>
        <w:tab/>
      </w:r>
      <w:r>
        <w:rPr>
          <w:rStyle w:val="18"/>
          <w:rFonts w:hint="eastAsia"/>
          <w:color w:val="auto"/>
          <w:u w:val="none"/>
        </w:rPr>
        <w:t>无合法有效驾驶证</w:t>
      </w:r>
    </w:p>
    <w:p>
      <w:pPr>
        <w:pStyle w:val="24"/>
        <w:ind w:left="945" w:leftChars="450" w:firstLine="422"/>
        <w:rPr>
          <w:rFonts w:asciiTheme="minorEastAsia" w:hAnsiTheme="minorEastAsia" w:eastAsiaTheme="minorEastAsia"/>
          <w:color w:val="auto"/>
          <w:szCs w:val="21"/>
          <w:u w:val="none"/>
        </w:rPr>
      </w:pPr>
      <w:r>
        <w:rPr>
          <w:rStyle w:val="18"/>
          <w:rFonts w:asciiTheme="minorEastAsia" w:hAnsiTheme="minorEastAsia" w:eastAsiaTheme="minorEastAsia" w:cstheme="minorEastAsia"/>
          <w:b/>
          <w:bCs/>
          <w:color w:val="auto"/>
          <w:szCs w:val="21"/>
          <w:u w:val="none"/>
        </w:rPr>
        <w:fldChar w:fldCharType="end"/>
      </w:r>
      <w:r>
        <w:rPr>
          <w:rFonts w:hint="eastAsia" w:asciiTheme="minorEastAsia" w:hAnsiTheme="minorEastAsia" w:eastAsiaTheme="minorEastAsia"/>
          <w:color w:val="auto"/>
          <w:szCs w:val="21"/>
          <w:u w:val="none"/>
        </w:rPr>
        <w:t>被保险人存在下列情形之一：</w:t>
      </w:r>
    </w:p>
    <w:p>
      <w:pPr>
        <w:pStyle w:val="24"/>
        <w:ind w:left="1995" w:leftChars="650" w:hanging="630" w:hangingChars="300"/>
        <w:rPr>
          <w:rFonts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（1）</w:t>
      </w:r>
      <w:r>
        <w:rPr>
          <w:rFonts w:asciiTheme="minorEastAsia" w:hAnsiTheme="minorEastAsia" w:eastAsiaTheme="minorEastAsia"/>
          <w:color w:val="auto"/>
          <w:szCs w:val="21"/>
          <w:u w:val="none"/>
        </w:rPr>
        <w:tab/>
      </w:r>
      <w:r>
        <w:rPr>
          <w:rFonts w:hint="eastAsia" w:asciiTheme="minorEastAsia" w:hAnsiTheme="minorEastAsia" w:eastAsiaTheme="minorEastAsia"/>
          <w:color w:val="auto"/>
          <w:szCs w:val="21"/>
          <w:u w:val="none"/>
        </w:rPr>
        <w:t>无驾驶证或驾驶证有效期已届满；</w:t>
      </w:r>
    </w:p>
    <w:p>
      <w:pPr>
        <w:pStyle w:val="24"/>
        <w:ind w:left="1995" w:leftChars="650" w:hanging="630" w:hangingChars="300"/>
        <w:rPr>
          <w:rFonts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（2）</w:t>
      </w:r>
      <w:r>
        <w:rPr>
          <w:rFonts w:asciiTheme="minorEastAsia" w:hAnsiTheme="minorEastAsia" w:eastAsiaTheme="minorEastAsia"/>
          <w:color w:val="auto"/>
          <w:szCs w:val="21"/>
          <w:u w:val="none"/>
        </w:rPr>
        <w:tab/>
      </w:r>
      <w:r>
        <w:rPr>
          <w:rFonts w:hint="eastAsia" w:asciiTheme="minorEastAsia" w:hAnsiTheme="minorEastAsia" w:eastAsiaTheme="minorEastAsia"/>
          <w:color w:val="auto"/>
          <w:szCs w:val="21"/>
          <w:u w:val="none"/>
        </w:rPr>
        <w:t>驾驶的机动车与驾驶证载明的准驾车型不符；</w:t>
      </w:r>
    </w:p>
    <w:p>
      <w:pPr>
        <w:pStyle w:val="24"/>
        <w:ind w:left="1995" w:leftChars="650" w:hanging="630" w:hangingChars="300"/>
        <w:rPr>
          <w:rFonts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（3）</w:t>
      </w:r>
      <w:r>
        <w:rPr>
          <w:rFonts w:asciiTheme="minorEastAsia" w:hAnsiTheme="minorEastAsia" w:eastAsiaTheme="minorEastAsia"/>
          <w:color w:val="auto"/>
          <w:szCs w:val="21"/>
          <w:u w:val="none"/>
        </w:rPr>
        <w:tab/>
      </w:r>
      <w:r>
        <w:rPr>
          <w:rFonts w:hint="eastAsia" w:asciiTheme="minorEastAsia" w:hAnsiTheme="minorEastAsia" w:eastAsiaTheme="minorEastAsia"/>
          <w:color w:val="auto"/>
          <w:szCs w:val="21"/>
          <w:u w:val="none"/>
        </w:rPr>
        <w:t>实习期内驾驶执行任务的警车、消防车、救护车、工程救险车；实习期内驾驶公共汽车、营运客车或者载有爆炸物品、易燃易爆化学物品、剧毒或者放射性等危险物品的机动车，实习期内驾驶的机动车牵引挂车；</w:t>
      </w:r>
    </w:p>
    <w:p>
      <w:pPr>
        <w:pStyle w:val="24"/>
        <w:ind w:left="1995" w:leftChars="650" w:hanging="630" w:hangingChars="300"/>
        <w:rPr>
          <w:rFonts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（4）</w:t>
      </w:r>
      <w:r>
        <w:rPr>
          <w:rFonts w:asciiTheme="minorEastAsia" w:hAnsiTheme="minorEastAsia" w:eastAsiaTheme="minorEastAsia"/>
          <w:color w:val="auto"/>
          <w:szCs w:val="21"/>
          <w:u w:val="none"/>
        </w:rPr>
        <w:tab/>
      </w:r>
      <w:r>
        <w:rPr>
          <w:rFonts w:hint="eastAsia" w:asciiTheme="minorEastAsia" w:hAnsiTheme="minorEastAsia" w:eastAsiaTheme="minorEastAsia"/>
          <w:color w:val="auto"/>
          <w:szCs w:val="21"/>
          <w:u w:val="none"/>
        </w:rPr>
        <w:t>持未按规定审验的驾驶证，以及在暂扣、扣留、吊销、注销驾驶证期间驾驶机动车；</w:t>
      </w:r>
    </w:p>
    <w:p>
      <w:pPr>
        <w:pStyle w:val="24"/>
        <w:ind w:left="1995" w:leftChars="650" w:hanging="630" w:hangingChars="300"/>
        <w:rPr>
          <w:rFonts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（5）</w:t>
      </w:r>
      <w:r>
        <w:rPr>
          <w:rFonts w:asciiTheme="minorEastAsia" w:hAnsiTheme="minorEastAsia" w:eastAsiaTheme="minorEastAsia"/>
          <w:color w:val="auto"/>
          <w:szCs w:val="21"/>
          <w:u w:val="none"/>
        </w:rPr>
        <w:tab/>
      </w:r>
      <w:r>
        <w:rPr>
          <w:rFonts w:hint="eastAsia" w:asciiTheme="minorEastAsia" w:hAnsiTheme="minorEastAsia" w:eastAsiaTheme="minorEastAsia"/>
          <w:color w:val="auto"/>
          <w:szCs w:val="21"/>
          <w:u w:val="none"/>
        </w:rPr>
        <w:t>使用各种专用机械车、特种车的人员无国家有关部门核发的有效操作证，驾驶营业性客车的驾驶人无国家有关部门核发的有效资格证书；</w:t>
      </w:r>
    </w:p>
    <w:p>
      <w:pPr>
        <w:pStyle w:val="24"/>
        <w:ind w:left="1995" w:leftChars="650" w:hanging="630" w:hangingChars="300"/>
        <w:rPr>
          <w:rFonts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（6）</w:t>
      </w:r>
      <w:r>
        <w:rPr>
          <w:rFonts w:asciiTheme="minorEastAsia" w:hAnsiTheme="minorEastAsia" w:eastAsiaTheme="minorEastAsia"/>
          <w:color w:val="auto"/>
          <w:szCs w:val="21"/>
          <w:u w:val="none"/>
        </w:rPr>
        <w:tab/>
      </w:r>
      <w:r>
        <w:rPr>
          <w:rFonts w:hint="eastAsia" w:asciiTheme="minorEastAsia" w:hAnsiTheme="minorEastAsia" w:eastAsiaTheme="minorEastAsia"/>
          <w:color w:val="auto"/>
          <w:szCs w:val="21"/>
          <w:u w:val="none"/>
        </w:rPr>
        <w:t>依照法律法规或公安机关交通管理部门有关规定不允许驾驶机动车的其他情况下驾车。</w:t>
      </w:r>
    </w:p>
    <w:p>
      <w:pPr>
        <w:pStyle w:val="3"/>
        <w:rPr>
          <w:rStyle w:val="18"/>
          <w:color w:val="auto"/>
          <w:u w:val="none"/>
        </w:rPr>
      </w:pPr>
      <w:bookmarkStart w:id="20" w:name="_4.9_无有效行驶证"/>
      <w:bookmarkEnd w:id="20"/>
      <w:bookmarkStart w:id="21" w:name="_4.8_无有效行驶证"/>
      <w:bookmarkEnd w:id="21"/>
      <w:r>
        <w:rPr>
          <w:rStyle w:val="18"/>
          <w:color w:val="auto"/>
          <w:u w:val="none"/>
        </w:rPr>
        <w:fldChar w:fldCharType="begin"/>
      </w:r>
      <w:r>
        <w:rPr>
          <w:rStyle w:val="18"/>
          <w:color w:val="auto"/>
          <w:u w:val="none"/>
        </w:rPr>
        <w:instrText xml:space="preserve"> HYPERLINK  \l "_2.2.1_因下列情形造成被保险人住院治疗的，保险人不承担给付保险金的" </w:instrText>
      </w:r>
      <w:r>
        <w:rPr>
          <w:rStyle w:val="18"/>
          <w:color w:val="auto"/>
          <w:u w:val="none"/>
        </w:rPr>
        <w:fldChar w:fldCharType="separate"/>
      </w:r>
      <w:r>
        <w:rPr>
          <w:rStyle w:val="18"/>
          <w:color w:val="auto"/>
          <w:u w:val="none"/>
        </w:rPr>
        <w:t>4</w:t>
      </w:r>
      <w:r>
        <w:rPr>
          <w:rStyle w:val="18"/>
          <w:rFonts w:hint="eastAsia"/>
          <w:color w:val="auto"/>
          <w:u w:val="none"/>
        </w:rPr>
        <w:t>.</w:t>
      </w:r>
      <w:r>
        <w:rPr>
          <w:rStyle w:val="18"/>
          <w:color w:val="auto"/>
          <w:u w:val="none"/>
        </w:rPr>
        <w:t>8</w:t>
      </w:r>
      <w:r>
        <w:rPr>
          <w:rStyle w:val="18"/>
          <w:rFonts w:hint="eastAsia"/>
          <w:color w:val="auto"/>
          <w:u w:val="none"/>
        </w:rPr>
        <w:tab/>
      </w:r>
      <w:r>
        <w:rPr>
          <w:rStyle w:val="18"/>
          <w:rFonts w:hint="eastAsia"/>
          <w:color w:val="auto"/>
          <w:u w:val="none"/>
        </w:rPr>
        <w:t>无合法有效行驶证</w:t>
      </w:r>
    </w:p>
    <w:p>
      <w:pPr>
        <w:pStyle w:val="24"/>
        <w:ind w:left="945" w:leftChars="450" w:firstLine="422"/>
        <w:rPr>
          <w:rFonts w:asciiTheme="minorEastAsia" w:hAnsiTheme="minorEastAsia" w:eastAsiaTheme="minorEastAsia"/>
          <w:color w:val="auto"/>
          <w:szCs w:val="21"/>
          <w:u w:val="none"/>
        </w:rPr>
      </w:pPr>
      <w:r>
        <w:rPr>
          <w:rStyle w:val="18"/>
          <w:rFonts w:asciiTheme="minorEastAsia" w:hAnsiTheme="minorEastAsia" w:eastAsiaTheme="minorEastAsia" w:cstheme="minorEastAsia"/>
          <w:b/>
          <w:bCs/>
          <w:color w:val="auto"/>
          <w:szCs w:val="21"/>
          <w:u w:val="none"/>
        </w:rPr>
        <w:fldChar w:fldCharType="end"/>
      </w:r>
      <w:r>
        <w:rPr>
          <w:rFonts w:hint="eastAsia" w:asciiTheme="minorEastAsia" w:hAnsiTheme="minorEastAsia" w:eastAsiaTheme="minorEastAsia"/>
          <w:color w:val="auto"/>
          <w:szCs w:val="21"/>
          <w:u w:val="none"/>
        </w:rPr>
        <w:t>发生保险事故时被保险人驾驶的机动车无公安机关交通管理部门、农机部门等政府管理部门核发的行驶证或号牌，或行驶证不在有效期内，或该机动车未按规定检验或检验不合格。</w:t>
      </w:r>
    </w:p>
    <w:p>
      <w:pPr>
        <w:pStyle w:val="3"/>
        <w:rPr>
          <w:rStyle w:val="18"/>
          <w:color w:val="auto"/>
          <w:u w:val="none"/>
        </w:rPr>
      </w:pPr>
      <w:bookmarkStart w:id="22" w:name="_4.5_猝死"/>
      <w:bookmarkEnd w:id="22"/>
      <w:bookmarkStart w:id="23" w:name="_4.10_猝死"/>
      <w:bookmarkEnd w:id="23"/>
      <w:r>
        <w:rPr>
          <w:color w:val="auto"/>
          <w:u w:val="none"/>
        </w:rPr>
        <w:fldChar w:fldCharType="begin"/>
      </w:r>
      <w:r>
        <w:rPr>
          <w:color w:val="auto"/>
          <w:u w:val="none"/>
        </w:rPr>
        <w:instrText xml:space="preserve"> HYPERLINK  \l "_2.2.1_因下列情形造成被保险人住院治疗的，保险人不承担给付保险金的" </w:instrText>
      </w:r>
      <w:r>
        <w:rPr>
          <w:color w:val="auto"/>
          <w:u w:val="none"/>
        </w:rPr>
        <w:fldChar w:fldCharType="separate"/>
      </w:r>
      <w:r>
        <w:rPr>
          <w:rStyle w:val="18"/>
          <w:rFonts w:hint="eastAsia"/>
          <w:color w:val="auto"/>
          <w:u w:val="none"/>
        </w:rPr>
        <w:t>4.</w:t>
      </w:r>
      <w:r>
        <w:rPr>
          <w:rStyle w:val="18"/>
          <w:color w:val="auto"/>
          <w:u w:val="none"/>
        </w:rPr>
        <w:t>9</w:t>
      </w:r>
      <w:r>
        <w:rPr>
          <w:rStyle w:val="18"/>
          <w:rFonts w:hint="eastAsia"/>
          <w:color w:val="auto"/>
          <w:u w:val="none"/>
        </w:rPr>
        <w:tab/>
      </w:r>
      <w:r>
        <w:rPr>
          <w:rStyle w:val="18"/>
          <w:rFonts w:hint="eastAsia"/>
          <w:color w:val="auto"/>
          <w:u w:val="none"/>
        </w:rPr>
        <w:t>猝死</w:t>
      </w:r>
    </w:p>
    <w:p>
      <w:pPr>
        <w:pStyle w:val="24"/>
        <w:ind w:left="945" w:leftChars="450" w:firstLine="422"/>
        <w:rPr>
          <w:rFonts w:asciiTheme="minorEastAsia" w:hAnsiTheme="minorEastAsia" w:eastAsiaTheme="minorEastAsia"/>
          <w:szCs w:val="21"/>
          <w:u w:val="none"/>
        </w:rPr>
      </w:pPr>
      <w:r>
        <w:rPr>
          <w:rFonts w:asciiTheme="minorEastAsia" w:hAnsiTheme="minorEastAsia" w:eastAsiaTheme="minorEastAsia" w:cstheme="minorEastAsia"/>
          <w:b/>
          <w:bCs/>
          <w:color w:val="auto"/>
          <w:szCs w:val="21"/>
          <w:u w:val="none"/>
        </w:rPr>
        <w:fldChar w:fldCharType="end"/>
      </w:r>
      <w:r>
        <w:rPr>
          <w:rFonts w:hint="eastAsia" w:asciiTheme="minorEastAsia" w:hAnsiTheme="minorEastAsia" w:eastAsiaTheme="minorEastAsia"/>
          <w:szCs w:val="21"/>
          <w:u w:val="none"/>
        </w:rPr>
        <w:t>指由潜在疾病、身体机能障碍或其他非外来性原因所导致的、在出现急性症状后发生的突然死亡，以医院的诊断或公安、司法机关的鉴定为准。</w:t>
      </w:r>
    </w:p>
    <w:p>
      <w:pPr>
        <w:pStyle w:val="3"/>
        <w:rPr>
          <w:rStyle w:val="18"/>
          <w:color w:val="auto"/>
          <w:u w:val="none"/>
        </w:rPr>
      </w:pPr>
      <w:bookmarkStart w:id="24" w:name="_4.9_挂床住院"/>
      <w:bookmarkEnd w:id="24"/>
      <w:bookmarkStart w:id="25" w:name="_4.9_被保资格、被保资格的获得及对应的被保资格丧失"/>
      <w:bookmarkEnd w:id="25"/>
      <w:r>
        <w:rPr>
          <w:rStyle w:val="18"/>
          <w:color w:val="auto"/>
          <w:u w:val="none"/>
        </w:rPr>
        <w:fldChar w:fldCharType="begin"/>
      </w:r>
      <w:r>
        <w:rPr>
          <w:rStyle w:val="18"/>
          <w:color w:val="auto"/>
          <w:u w:val="none"/>
        </w:rPr>
        <w:instrText xml:space="preserve">HYPERLINK  \l "_2.2.2_对于以下情形，保险人也不承担给付保险金的责任：_1"</w:instrText>
      </w:r>
      <w:r>
        <w:rPr>
          <w:rStyle w:val="18"/>
          <w:color w:val="auto"/>
          <w:u w:val="none"/>
        </w:rPr>
        <w:fldChar w:fldCharType="separate"/>
      </w:r>
      <w:r>
        <w:rPr>
          <w:rStyle w:val="18"/>
          <w:color w:val="auto"/>
          <w:u w:val="none"/>
        </w:rPr>
        <w:t>4.10</w:t>
      </w:r>
      <w:r>
        <w:rPr>
          <w:rStyle w:val="18"/>
          <w:rFonts w:hint="eastAsia"/>
          <w:color w:val="auto"/>
          <w:u w:val="none"/>
        </w:rPr>
        <w:tab/>
      </w:r>
      <w:r>
        <w:rPr>
          <w:rStyle w:val="18"/>
          <w:rFonts w:hint="eastAsia"/>
          <w:color w:val="auto"/>
          <w:u w:val="none"/>
        </w:rPr>
        <w:t>挂床住院</w:t>
      </w:r>
    </w:p>
    <w:p>
      <w:pPr>
        <w:pStyle w:val="24"/>
        <w:ind w:left="945" w:leftChars="450"/>
        <w:rPr>
          <w:rFonts w:asciiTheme="minorEastAsia" w:hAnsiTheme="minorEastAsia" w:eastAsiaTheme="minorEastAsia"/>
          <w:color w:val="auto"/>
          <w:szCs w:val="21"/>
          <w:u w:val="none"/>
        </w:rPr>
      </w:pPr>
      <w:r>
        <w:rPr>
          <w:rStyle w:val="18"/>
          <w:rFonts w:asciiTheme="minorEastAsia" w:hAnsiTheme="minorEastAsia" w:eastAsiaTheme="minorEastAsia" w:cstheme="minorEastAsia"/>
          <w:color w:val="auto"/>
          <w:szCs w:val="21"/>
          <w:u w:val="none"/>
        </w:rPr>
        <w:fldChar w:fldCharType="end"/>
      </w:r>
      <w:r>
        <w:rPr>
          <w:rFonts w:hint="eastAsia" w:asciiTheme="minorEastAsia" w:hAnsiTheme="minorEastAsia" w:eastAsiaTheme="minorEastAsia"/>
          <w:color w:val="auto"/>
          <w:szCs w:val="21"/>
          <w:u w:val="none"/>
        </w:rPr>
        <w:t>指办理正式住院手续的被保险人，在住院期间每日非24小时在床、在院，包括在住院期间连续若干日无任何治疗，只发生护理费、诊疗费、床位费的情况。</w:t>
      </w:r>
    </w:p>
    <w:p>
      <w:pPr>
        <w:pStyle w:val="3"/>
        <w:rPr>
          <w:rStyle w:val="18"/>
          <w:color w:val="auto"/>
          <w:u w:val="none"/>
        </w:rPr>
      </w:pPr>
      <w:bookmarkStart w:id="26" w:name="_4.12_保险金申请人"/>
      <w:bookmarkEnd w:id="26"/>
      <w:bookmarkStart w:id="27" w:name="_4.10_保险金申请人"/>
      <w:bookmarkEnd w:id="27"/>
      <w:r>
        <w:rPr>
          <w:rStyle w:val="18"/>
          <w:color w:val="auto"/>
          <w:u w:val="none"/>
        </w:rPr>
        <w:fldChar w:fldCharType="begin"/>
      </w:r>
      <w:r>
        <w:rPr>
          <w:rStyle w:val="18"/>
          <w:color w:val="auto"/>
          <w:u w:val="none"/>
        </w:rPr>
        <w:instrText xml:space="preserve">HYPERLINK  \l "_3_保险金申请"</w:instrText>
      </w:r>
      <w:r>
        <w:rPr>
          <w:rStyle w:val="18"/>
          <w:color w:val="auto"/>
          <w:u w:val="none"/>
        </w:rPr>
        <w:fldChar w:fldCharType="separate"/>
      </w:r>
      <w:r>
        <w:rPr>
          <w:rStyle w:val="18"/>
          <w:color w:val="auto"/>
          <w:u w:val="none"/>
        </w:rPr>
        <w:t>4.11</w:t>
      </w:r>
      <w:r>
        <w:rPr>
          <w:rStyle w:val="18"/>
          <w:color w:val="auto"/>
          <w:u w:val="none"/>
        </w:rPr>
        <w:tab/>
      </w:r>
      <w:r>
        <w:rPr>
          <w:rStyle w:val="18"/>
          <w:rFonts w:hint="eastAsia"/>
          <w:color w:val="auto"/>
          <w:u w:val="none"/>
        </w:rPr>
        <w:t>保险金申请人</w:t>
      </w:r>
    </w:p>
    <w:p>
      <w:pPr>
        <w:pStyle w:val="24"/>
        <w:ind w:left="945" w:leftChars="450"/>
        <w:rPr>
          <w:rFonts w:asciiTheme="minorEastAsia" w:hAnsiTheme="minorEastAsia" w:eastAsiaTheme="minorEastAsia"/>
          <w:szCs w:val="21"/>
        </w:rPr>
      </w:pPr>
      <w:r>
        <w:rPr>
          <w:rStyle w:val="18"/>
          <w:color w:val="auto"/>
          <w:szCs w:val="21"/>
          <w:u w:val="none"/>
        </w:rPr>
        <w:fldChar w:fldCharType="end"/>
      </w:r>
      <w:r>
        <w:rPr>
          <w:rFonts w:hint="eastAsia" w:ascii="宋体" w:hAnsi="宋体"/>
          <w:color w:val="auto"/>
        </w:rPr>
        <w:t>除</w:t>
      </w:r>
      <w:r>
        <w:rPr>
          <w:rFonts w:ascii="宋体" w:hAnsi="宋体"/>
          <w:color w:val="auto"/>
        </w:rPr>
        <w:t>另有约定外，</w:t>
      </w:r>
      <w:r>
        <w:rPr>
          <w:rFonts w:hint="eastAsia" w:asciiTheme="minorEastAsia" w:hAnsiTheme="minorEastAsia" w:eastAsiaTheme="minorEastAsia"/>
          <w:color w:val="auto"/>
          <w:szCs w:val="21"/>
        </w:rPr>
        <w:t>本</w:t>
      </w:r>
      <w:r>
        <w:rPr>
          <w:rFonts w:hint="eastAsia" w:asciiTheme="minorEastAsia" w:hAnsiTheme="minorEastAsia" w:eastAsiaTheme="minorEastAsia"/>
          <w:szCs w:val="21"/>
        </w:rPr>
        <w:t>附加险</w:t>
      </w:r>
      <w:r>
        <w:rPr>
          <w:rFonts w:asciiTheme="minorEastAsia" w:hAnsiTheme="minorEastAsia" w:eastAsiaTheme="minorEastAsia"/>
          <w:szCs w:val="21"/>
        </w:rPr>
        <w:t>合同的</w:t>
      </w:r>
      <w:r>
        <w:rPr>
          <w:rFonts w:hint="eastAsia" w:asciiTheme="minorEastAsia" w:hAnsiTheme="minorEastAsia" w:eastAsiaTheme="minorEastAsia"/>
          <w:szCs w:val="21"/>
        </w:rPr>
        <w:t>保险金</w:t>
      </w:r>
      <w:r>
        <w:rPr>
          <w:rFonts w:asciiTheme="minorEastAsia" w:hAnsiTheme="minorEastAsia" w:eastAsiaTheme="minorEastAsia"/>
          <w:szCs w:val="21"/>
        </w:rPr>
        <w:t>申请人</w:t>
      </w:r>
      <w:r>
        <w:rPr>
          <w:rFonts w:hint="eastAsia" w:asciiTheme="minorEastAsia" w:hAnsiTheme="minorEastAsia" w:eastAsiaTheme="minorEastAsia"/>
          <w:szCs w:val="21"/>
        </w:rPr>
        <w:t>是</w:t>
      </w:r>
      <w:r>
        <w:rPr>
          <w:rFonts w:asciiTheme="minorEastAsia" w:hAnsiTheme="minorEastAsia" w:eastAsiaTheme="minorEastAsia"/>
          <w:szCs w:val="21"/>
        </w:rPr>
        <w:t>指被保险人本人。</w:t>
      </w:r>
    </w:p>
    <w:p>
      <w:pPr>
        <w:pStyle w:val="24"/>
        <w:ind w:left="945" w:leftChars="450"/>
        <w:rPr>
          <w:rFonts w:asciiTheme="minorEastAsia" w:hAnsiTheme="minorEastAsia" w:eastAsiaTheme="minorEastAsia"/>
          <w:szCs w:val="21"/>
        </w:rPr>
      </w:pPr>
    </w:p>
    <w:sectPr>
      <w:footerReference r:id="rId3" w:type="default"/>
      <w:footerReference r:id="rId4" w:type="even"/>
      <w:pgSz w:w="11906" w:h="16838"/>
      <w:pgMar w:top="1440" w:right="1797" w:bottom="1440" w:left="1797" w:header="851" w:footer="1057" w:gutter="0"/>
      <w:cols w:space="420" w:num="1"/>
      <w:docGrid w:type="lines" w:linePitch="312" w:charSpace="22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6"/>
        <w:szCs w:val="16"/>
      </w:rPr>
      <w:id w:val="-1243106439"/>
      <w:docPartObj>
        <w:docPartGallery w:val="autotext"/>
      </w:docPartObj>
    </w:sdtPr>
    <w:sdtEndPr>
      <w:rPr>
        <w:sz w:val="16"/>
        <w:szCs w:val="16"/>
      </w:rPr>
    </w:sdtEndPr>
    <w:sdtContent>
      <w:sdt>
        <w:sdtPr>
          <w:rPr>
            <w:sz w:val="16"/>
            <w:szCs w:val="16"/>
          </w:rPr>
          <w:id w:val="1728636285"/>
          <w:docPartObj>
            <w:docPartGallery w:val="autotext"/>
          </w:docPartObj>
        </w:sdtPr>
        <w:sdtEndPr>
          <w:rPr>
            <w:sz w:val="16"/>
            <w:szCs w:val="16"/>
          </w:rPr>
        </w:sdtEndPr>
        <w:sdtContent>
          <w:p>
            <w:pPr>
              <w:pStyle w:val="7"/>
              <w:jc w:val="center"/>
              <w:rPr>
                <w:sz w:val="16"/>
                <w:szCs w:val="16"/>
              </w:rPr>
            </w:pPr>
            <w:r>
              <w:rPr>
                <w:sz w:val="16"/>
                <w:szCs w:val="16"/>
                <w:lang w:val="zh-CN"/>
              </w:rPr>
              <w:t xml:space="preserve"> </w:t>
            </w:r>
            <w:r>
              <w:rPr>
                <w:bCs/>
                <w:sz w:val="16"/>
                <w:szCs w:val="16"/>
              </w:rPr>
              <w:fldChar w:fldCharType="begin"/>
            </w:r>
            <w:r>
              <w:rPr>
                <w:bCs/>
                <w:sz w:val="16"/>
                <w:szCs w:val="16"/>
              </w:rPr>
              <w:instrText xml:space="preserve">PAGE</w:instrText>
            </w:r>
            <w:r>
              <w:rPr>
                <w:bCs/>
                <w:sz w:val="16"/>
                <w:szCs w:val="16"/>
              </w:rPr>
              <w:fldChar w:fldCharType="separate"/>
            </w:r>
            <w:r>
              <w:rPr>
                <w:bCs/>
                <w:sz w:val="16"/>
                <w:szCs w:val="16"/>
              </w:rPr>
              <w:t>2</w:t>
            </w:r>
            <w:r>
              <w:rPr>
                <w:bCs/>
                <w:sz w:val="16"/>
                <w:szCs w:val="16"/>
              </w:rPr>
              <w:fldChar w:fldCharType="end"/>
            </w:r>
            <w:r>
              <w:rPr>
                <w:sz w:val="16"/>
                <w:szCs w:val="16"/>
                <w:lang w:val="zh-CN"/>
              </w:rPr>
              <w:t xml:space="preserve"> / </w:t>
            </w:r>
            <w:r>
              <w:rPr>
                <w:bCs/>
                <w:sz w:val="16"/>
                <w:szCs w:val="16"/>
              </w:rPr>
              <w:fldChar w:fldCharType="begin"/>
            </w:r>
            <w:r>
              <w:rPr>
                <w:bCs/>
                <w:sz w:val="16"/>
                <w:szCs w:val="16"/>
              </w:rPr>
              <w:instrText xml:space="preserve">NUMPAGES</w:instrText>
            </w:r>
            <w:r>
              <w:rPr>
                <w:bCs/>
                <w:sz w:val="16"/>
                <w:szCs w:val="16"/>
              </w:rPr>
              <w:fldChar w:fldCharType="separate"/>
            </w:r>
            <w:r>
              <w:rPr>
                <w:bCs/>
                <w:sz w:val="16"/>
                <w:szCs w:val="16"/>
              </w:rPr>
              <w:t>4</w:t>
            </w:r>
            <w:r>
              <w:rPr>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E913EE"/>
    <w:multiLevelType w:val="multilevel"/>
    <w:tmpl w:val="2CE913EE"/>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30B6"/>
    <w:rsid w:val="00005C35"/>
    <w:rsid w:val="00011C44"/>
    <w:rsid w:val="00011CCF"/>
    <w:rsid w:val="00014942"/>
    <w:rsid w:val="00016389"/>
    <w:rsid w:val="000200DC"/>
    <w:rsid w:val="000246A9"/>
    <w:rsid w:val="00024C72"/>
    <w:rsid w:val="000325EA"/>
    <w:rsid w:val="00034477"/>
    <w:rsid w:val="00040734"/>
    <w:rsid w:val="00041401"/>
    <w:rsid w:val="00043705"/>
    <w:rsid w:val="00046613"/>
    <w:rsid w:val="000516ED"/>
    <w:rsid w:val="00053998"/>
    <w:rsid w:val="0005672F"/>
    <w:rsid w:val="000655A4"/>
    <w:rsid w:val="00071D5C"/>
    <w:rsid w:val="00072122"/>
    <w:rsid w:val="00073ED4"/>
    <w:rsid w:val="00080A8F"/>
    <w:rsid w:val="00081A91"/>
    <w:rsid w:val="00083859"/>
    <w:rsid w:val="00083896"/>
    <w:rsid w:val="00091C64"/>
    <w:rsid w:val="0009434A"/>
    <w:rsid w:val="00094D36"/>
    <w:rsid w:val="00096182"/>
    <w:rsid w:val="00097804"/>
    <w:rsid w:val="000A2654"/>
    <w:rsid w:val="000A3655"/>
    <w:rsid w:val="000A3C8C"/>
    <w:rsid w:val="000A4F07"/>
    <w:rsid w:val="000B2DAF"/>
    <w:rsid w:val="000B6044"/>
    <w:rsid w:val="000C075F"/>
    <w:rsid w:val="000C2DAF"/>
    <w:rsid w:val="000D1020"/>
    <w:rsid w:val="000D6CB2"/>
    <w:rsid w:val="000D7055"/>
    <w:rsid w:val="000E1B33"/>
    <w:rsid w:val="000E224F"/>
    <w:rsid w:val="000E578F"/>
    <w:rsid w:val="000E5D25"/>
    <w:rsid w:val="000E7928"/>
    <w:rsid w:val="000F344C"/>
    <w:rsid w:val="000F34B5"/>
    <w:rsid w:val="000F380E"/>
    <w:rsid w:val="000F638A"/>
    <w:rsid w:val="000F710B"/>
    <w:rsid w:val="00105FD3"/>
    <w:rsid w:val="00111F26"/>
    <w:rsid w:val="00113767"/>
    <w:rsid w:val="00114743"/>
    <w:rsid w:val="001160B6"/>
    <w:rsid w:val="0011744D"/>
    <w:rsid w:val="001219ED"/>
    <w:rsid w:val="00122BE1"/>
    <w:rsid w:val="00122C0D"/>
    <w:rsid w:val="0012366C"/>
    <w:rsid w:val="00126E40"/>
    <w:rsid w:val="001302F0"/>
    <w:rsid w:val="00130A25"/>
    <w:rsid w:val="00131E41"/>
    <w:rsid w:val="0013588A"/>
    <w:rsid w:val="00135E74"/>
    <w:rsid w:val="00137E55"/>
    <w:rsid w:val="00143221"/>
    <w:rsid w:val="001432C7"/>
    <w:rsid w:val="00144C5C"/>
    <w:rsid w:val="00151C21"/>
    <w:rsid w:val="0015412F"/>
    <w:rsid w:val="00155A5C"/>
    <w:rsid w:val="00161A2A"/>
    <w:rsid w:val="0016214C"/>
    <w:rsid w:val="0016533C"/>
    <w:rsid w:val="00165CD2"/>
    <w:rsid w:val="00166AB5"/>
    <w:rsid w:val="001673CA"/>
    <w:rsid w:val="001673CB"/>
    <w:rsid w:val="00174DD9"/>
    <w:rsid w:val="001800EF"/>
    <w:rsid w:val="001804B0"/>
    <w:rsid w:val="001821D8"/>
    <w:rsid w:val="0018289F"/>
    <w:rsid w:val="0018346B"/>
    <w:rsid w:val="00191002"/>
    <w:rsid w:val="00192AE5"/>
    <w:rsid w:val="00192FCA"/>
    <w:rsid w:val="001A26DB"/>
    <w:rsid w:val="001A5C12"/>
    <w:rsid w:val="001A73B7"/>
    <w:rsid w:val="001A7C8F"/>
    <w:rsid w:val="001B01DB"/>
    <w:rsid w:val="001B130B"/>
    <w:rsid w:val="001B49F4"/>
    <w:rsid w:val="001B6F99"/>
    <w:rsid w:val="001C19C5"/>
    <w:rsid w:val="001C4CB6"/>
    <w:rsid w:val="001C610F"/>
    <w:rsid w:val="001D0927"/>
    <w:rsid w:val="001D2409"/>
    <w:rsid w:val="001D4F29"/>
    <w:rsid w:val="001E0447"/>
    <w:rsid w:val="001E2303"/>
    <w:rsid w:val="001E26D2"/>
    <w:rsid w:val="001E38C7"/>
    <w:rsid w:val="001E45F1"/>
    <w:rsid w:val="001E591F"/>
    <w:rsid w:val="001F1E38"/>
    <w:rsid w:val="001F32B5"/>
    <w:rsid w:val="001F5B1E"/>
    <w:rsid w:val="001F6F70"/>
    <w:rsid w:val="00201077"/>
    <w:rsid w:val="002024EE"/>
    <w:rsid w:val="002029CB"/>
    <w:rsid w:val="00204075"/>
    <w:rsid w:val="002049B7"/>
    <w:rsid w:val="0020529C"/>
    <w:rsid w:val="002054AA"/>
    <w:rsid w:val="00207B9A"/>
    <w:rsid w:val="002116F5"/>
    <w:rsid w:val="00213A22"/>
    <w:rsid w:val="00213CED"/>
    <w:rsid w:val="00232DE1"/>
    <w:rsid w:val="00236741"/>
    <w:rsid w:val="002413D5"/>
    <w:rsid w:val="00242F63"/>
    <w:rsid w:val="00247E2A"/>
    <w:rsid w:val="00250BA5"/>
    <w:rsid w:val="00251ACA"/>
    <w:rsid w:val="00251F78"/>
    <w:rsid w:val="00262EB3"/>
    <w:rsid w:val="00263C5E"/>
    <w:rsid w:val="00265E00"/>
    <w:rsid w:val="00266A55"/>
    <w:rsid w:val="00270036"/>
    <w:rsid w:val="00271F0F"/>
    <w:rsid w:val="00271FF5"/>
    <w:rsid w:val="00273963"/>
    <w:rsid w:val="0027397F"/>
    <w:rsid w:val="00281B04"/>
    <w:rsid w:val="00290B21"/>
    <w:rsid w:val="00290CE5"/>
    <w:rsid w:val="002915B6"/>
    <w:rsid w:val="002933F6"/>
    <w:rsid w:val="00293F3B"/>
    <w:rsid w:val="0029691F"/>
    <w:rsid w:val="00296FE2"/>
    <w:rsid w:val="002A24C5"/>
    <w:rsid w:val="002A3079"/>
    <w:rsid w:val="002A34C9"/>
    <w:rsid w:val="002A41A5"/>
    <w:rsid w:val="002A547A"/>
    <w:rsid w:val="002B0566"/>
    <w:rsid w:val="002B1C3E"/>
    <w:rsid w:val="002B48BD"/>
    <w:rsid w:val="002B6454"/>
    <w:rsid w:val="002B70FB"/>
    <w:rsid w:val="002C0E33"/>
    <w:rsid w:val="002C0F6E"/>
    <w:rsid w:val="002C476F"/>
    <w:rsid w:val="002C55CC"/>
    <w:rsid w:val="002C6F14"/>
    <w:rsid w:val="002D1CE0"/>
    <w:rsid w:val="002D2DD7"/>
    <w:rsid w:val="002D3661"/>
    <w:rsid w:val="002D3F72"/>
    <w:rsid w:val="002D7368"/>
    <w:rsid w:val="002E13A4"/>
    <w:rsid w:val="002E1BE2"/>
    <w:rsid w:val="002E4D2C"/>
    <w:rsid w:val="002E4FAD"/>
    <w:rsid w:val="002E7721"/>
    <w:rsid w:val="002E79EC"/>
    <w:rsid w:val="002F20CA"/>
    <w:rsid w:val="002F2326"/>
    <w:rsid w:val="002F30BA"/>
    <w:rsid w:val="002F5797"/>
    <w:rsid w:val="002F784C"/>
    <w:rsid w:val="003004B0"/>
    <w:rsid w:val="003024AA"/>
    <w:rsid w:val="00303B2C"/>
    <w:rsid w:val="00304FF0"/>
    <w:rsid w:val="003059EE"/>
    <w:rsid w:val="00316A33"/>
    <w:rsid w:val="003227AD"/>
    <w:rsid w:val="00327582"/>
    <w:rsid w:val="00327FFA"/>
    <w:rsid w:val="00330591"/>
    <w:rsid w:val="003309A8"/>
    <w:rsid w:val="003422A0"/>
    <w:rsid w:val="00342828"/>
    <w:rsid w:val="0034330D"/>
    <w:rsid w:val="0035240D"/>
    <w:rsid w:val="003553FD"/>
    <w:rsid w:val="00355A45"/>
    <w:rsid w:val="00360F10"/>
    <w:rsid w:val="00361036"/>
    <w:rsid w:val="0036328F"/>
    <w:rsid w:val="003650A5"/>
    <w:rsid w:val="00365523"/>
    <w:rsid w:val="00365C60"/>
    <w:rsid w:val="00372DD7"/>
    <w:rsid w:val="003730AA"/>
    <w:rsid w:val="003744F9"/>
    <w:rsid w:val="003755C1"/>
    <w:rsid w:val="00376C05"/>
    <w:rsid w:val="00385F0B"/>
    <w:rsid w:val="003872D7"/>
    <w:rsid w:val="00387B13"/>
    <w:rsid w:val="00392739"/>
    <w:rsid w:val="00397366"/>
    <w:rsid w:val="003A1D12"/>
    <w:rsid w:val="003A288E"/>
    <w:rsid w:val="003A2982"/>
    <w:rsid w:val="003A2F4F"/>
    <w:rsid w:val="003A3783"/>
    <w:rsid w:val="003A556F"/>
    <w:rsid w:val="003A628A"/>
    <w:rsid w:val="003A75E1"/>
    <w:rsid w:val="003A7A5B"/>
    <w:rsid w:val="003B3401"/>
    <w:rsid w:val="003B37D7"/>
    <w:rsid w:val="003B3D7C"/>
    <w:rsid w:val="003B4984"/>
    <w:rsid w:val="003B4EB2"/>
    <w:rsid w:val="003C0ECB"/>
    <w:rsid w:val="003C0F1B"/>
    <w:rsid w:val="003C0FF0"/>
    <w:rsid w:val="003C19F2"/>
    <w:rsid w:val="003D21A0"/>
    <w:rsid w:val="003D22D3"/>
    <w:rsid w:val="003D4360"/>
    <w:rsid w:val="003D592B"/>
    <w:rsid w:val="003D5B01"/>
    <w:rsid w:val="003F1467"/>
    <w:rsid w:val="003F50F1"/>
    <w:rsid w:val="003F5584"/>
    <w:rsid w:val="003F56BB"/>
    <w:rsid w:val="004015E0"/>
    <w:rsid w:val="00402DA1"/>
    <w:rsid w:val="00410A08"/>
    <w:rsid w:val="00411AC1"/>
    <w:rsid w:val="004236AF"/>
    <w:rsid w:val="00433775"/>
    <w:rsid w:val="004345AB"/>
    <w:rsid w:val="0043481C"/>
    <w:rsid w:val="00435050"/>
    <w:rsid w:val="00436B1D"/>
    <w:rsid w:val="00441CD5"/>
    <w:rsid w:val="004514E9"/>
    <w:rsid w:val="00455569"/>
    <w:rsid w:val="00455CB6"/>
    <w:rsid w:val="00461A56"/>
    <w:rsid w:val="0046451A"/>
    <w:rsid w:val="00464B09"/>
    <w:rsid w:val="00471150"/>
    <w:rsid w:val="004725D7"/>
    <w:rsid w:val="004729E6"/>
    <w:rsid w:val="00474A57"/>
    <w:rsid w:val="00475CA0"/>
    <w:rsid w:val="004778C9"/>
    <w:rsid w:val="00481BFD"/>
    <w:rsid w:val="00481DB7"/>
    <w:rsid w:val="00483444"/>
    <w:rsid w:val="004906D7"/>
    <w:rsid w:val="004913B0"/>
    <w:rsid w:val="00494ECB"/>
    <w:rsid w:val="0049563F"/>
    <w:rsid w:val="00495AA7"/>
    <w:rsid w:val="004A1C55"/>
    <w:rsid w:val="004A25B7"/>
    <w:rsid w:val="004A2D25"/>
    <w:rsid w:val="004A3DCE"/>
    <w:rsid w:val="004A4B9C"/>
    <w:rsid w:val="004A79CA"/>
    <w:rsid w:val="004B139E"/>
    <w:rsid w:val="004B2A59"/>
    <w:rsid w:val="004C32C8"/>
    <w:rsid w:val="004C4128"/>
    <w:rsid w:val="004C4A4F"/>
    <w:rsid w:val="004C6874"/>
    <w:rsid w:val="004D2A2D"/>
    <w:rsid w:val="004D38B7"/>
    <w:rsid w:val="004D45BD"/>
    <w:rsid w:val="004D5E8C"/>
    <w:rsid w:val="004E5D30"/>
    <w:rsid w:val="004E6AC4"/>
    <w:rsid w:val="004F13E5"/>
    <w:rsid w:val="004F2D6A"/>
    <w:rsid w:val="004F458B"/>
    <w:rsid w:val="004F45F0"/>
    <w:rsid w:val="004F4EF3"/>
    <w:rsid w:val="00501C16"/>
    <w:rsid w:val="00503B3B"/>
    <w:rsid w:val="005109CD"/>
    <w:rsid w:val="00514607"/>
    <w:rsid w:val="00517305"/>
    <w:rsid w:val="005213E1"/>
    <w:rsid w:val="005233AA"/>
    <w:rsid w:val="005236D7"/>
    <w:rsid w:val="00525A9C"/>
    <w:rsid w:val="00532765"/>
    <w:rsid w:val="00535B81"/>
    <w:rsid w:val="0053614E"/>
    <w:rsid w:val="00537D1B"/>
    <w:rsid w:val="005400E4"/>
    <w:rsid w:val="00541927"/>
    <w:rsid w:val="005435E3"/>
    <w:rsid w:val="0054678E"/>
    <w:rsid w:val="005544F8"/>
    <w:rsid w:val="00555C3A"/>
    <w:rsid w:val="005604BE"/>
    <w:rsid w:val="00561902"/>
    <w:rsid w:val="005672C8"/>
    <w:rsid w:val="00567534"/>
    <w:rsid w:val="00567B96"/>
    <w:rsid w:val="005700DC"/>
    <w:rsid w:val="00582838"/>
    <w:rsid w:val="005834ED"/>
    <w:rsid w:val="005948C3"/>
    <w:rsid w:val="00595988"/>
    <w:rsid w:val="005A1837"/>
    <w:rsid w:val="005A7C59"/>
    <w:rsid w:val="005B001D"/>
    <w:rsid w:val="005B0093"/>
    <w:rsid w:val="005B0273"/>
    <w:rsid w:val="005B28E5"/>
    <w:rsid w:val="005B2F46"/>
    <w:rsid w:val="005B779E"/>
    <w:rsid w:val="005C2FC3"/>
    <w:rsid w:val="005C6B1D"/>
    <w:rsid w:val="005C6C6C"/>
    <w:rsid w:val="005C73B6"/>
    <w:rsid w:val="005D06D6"/>
    <w:rsid w:val="005D21AA"/>
    <w:rsid w:val="005D3CC0"/>
    <w:rsid w:val="005D4BB3"/>
    <w:rsid w:val="005D6DE9"/>
    <w:rsid w:val="005E0383"/>
    <w:rsid w:val="005E096B"/>
    <w:rsid w:val="005E3DA4"/>
    <w:rsid w:val="005E48E0"/>
    <w:rsid w:val="005F204F"/>
    <w:rsid w:val="005F7E4A"/>
    <w:rsid w:val="006022DF"/>
    <w:rsid w:val="00604F70"/>
    <w:rsid w:val="00605F73"/>
    <w:rsid w:val="00606B1A"/>
    <w:rsid w:val="00612011"/>
    <w:rsid w:val="00612963"/>
    <w:rsid w:val="006178A5"/>
    <w:rsid w:val="00623881"/>
    <w:rsid w:val="00624BA1"/>
    <w:rsid w:val="00625B17"/>
    <w:rsid w:val="00627CB2"/>
    <w:rsid w:val="0063381A"/>
    <w:rsid w:val="00634F81"/>
    <w:rsid w:val="006351F1"/>
    <w:rsid w:val="006359DE"/>
    <w:rsid w:val="00636B69"/>
    <w:rsid w:val="006421D3"/>
    <w:rsid w:val="00642252"/>
    <w:rsid w:val="0064255B"/>
    <w:rsid w:val="0065046D"/>
    <w:rsid w:val="006556FD"/>
    <w:rsid w:val="00660BB6"/>
    <w:rsid w:val="00662315"/>
    <w:rsid w:val="00663242"/>
    <w:rsid w:val="00663B24"/>
    <w:rsid w:val="00665B2A"/>
    <w:rsid w:val="006725A1"/>
    <w:rsid w:val="00672E76"/>
    <w:rsid w:val="00674DB5"/>
    <w:rsid w:val="00682087"/>
    <w:rsid w:val="00682ACB"/>
    <w:rsid w:val="00684BE0"/>
    <w:rsid w:val="00685258"/>
    <w:rsid w:val="00687362"/>
    <w:rsid w:val="006873A2"/>
    <w:rsid w:val="006903D6"/>
    <w:rsid w:val="00691B67"/>
    <w:rsid w:val="006A0FE9"/>
    <w:rsid w:val="006B13A5"/>
    <w:rsid w:val="006B2C69"/>
    <w:rsid w:val="006C45AD"/>
    <w:rsid w:val="006C6CDF"/>
    <w:rsid w:val="006C6D36"/>
    <w:rsid w:val="006D1A3C"/>
    <w:rsid w:val="006D23A3"/>
    <w:rsid w:val="006D36E8"/>
    <w:rsid w:val="006D7B60"/>
    <w:rsid w:val="006E6A27"/>
    <w:rsid w:val="006F0BF7"/>
    <w:rsid w:val="006F0E16"/>
    <w:rsid w:val="006F1AAB"/>
    <w:rsid w:val="006F29AA"/>
    <w:rsid w:val="006F3EC7"/>
    <w:rsid w:val="006F4C6C"/>
    <w:rsid w:val="006F563C"/>
    <w:rsid w:val="00703BFE"/>
    <w:rsid w:val="007057D8"/>
    <w:rsid w:val="00707AC2"/>
    <w:rsid w:val="00711FCE"/>
    <w:rsid w:val="00712691"/>
    <w:rsid w:val="00714ADD"/>
    <w:rsid w:val="00716FE7"/>
    <w:rsid w:val="00726107"/>
    <w:rsid w:val="00727254"/>
    <w:rsid w:val="00731DCD"/>
    <w:rsid w:val="00734883"/>
    <w:rsid w:val="00743954"/>
    <w:rsid w:val="00745399"/>
    <w:rsid w:val="00753024"/>
    <w:rsid w:val="00753A99"/>
    <w:rsid w:val="0076239C"/>
    <w:rsid w:val="00762979"/>
    <w:rsid w:val="007640FC"/>
    <w:rsid w:val="00765175"/>
    <w:rsid w:val="00773926"/>
    <w:rsid w:val="007752AA"/>
    <w:rsid w:val="00775708"/>
    <w:rsid w:val="00776A4A"/>
    <w:rsid w:val="00777FA3"/>
    <w:rsid w:val="007824EB"/>
    <w:rsid w:val="00782AF6"/>
    <w:rsid w:val="007901B7"/>
    <w:rsid w:val="0079077B"/>
    <w:rsid w:val="00793DC4"/>
    <w:rsid w:val="007958FF"/>
    <w:rsid w:val="00797D0F"/>
    <w:rsid w:val="007A3268"/>
    <w:rsid w:val="007A52F1"/>
    <w:rsid w:val="007A5794"/>
    <w:rsid w:val="007B3C2B"/>
    <w:rsid w:val="007B4CE4"/>
    <w:rsid w:val="007C3391"/>
    <w:rsid w:val="007C3A38"/>
    <w:rsid w:val="007C4619"/>
    <w:rsid w:val="007C7092"/>
    <w:rsid w:val="007D1357"/>
    <w:rsid w:val="007D2354"/>
    <w:rsid w:val="007D2945"/>
    <w:rsid w:val="007D7FB7"/>
    <w:rsid w:val="007E258A"/>
    <w:rsid w:val="007E5F73"/>
    <w:rsid w:val="007E6178"/>
    <w:rsid w:val="007F5BC7"/>
    <w:rsid w:val="0080129A"/>
    <w:rsid w:val="008049D8"/>
    <w:rsid w:val="008068F6"/>
    <w:rsid w:val="00810377"/>
    <w:rsid w:val="008126DE"/>
    <w:rsid w:val="00813742"/>
    <w:rsid w:val="00815F16"/>
    <w:rsid w:val="00816D84"/>
    <w:rsid w:val="0082154D"/>
    <w:rsid w:val="0082284F"/>
    <w:rsid w:val="008242DC"/>
    <w:rsid w:val="00831CFB"/>
    <w:rsid w:val="00835E65"/>
    <w:rsid w:val="00835EDD"/>
    <w:rsid w:val="0083634B"/>
    <w:rsid w:val="00841B43"/>
    <w:rsid w:val="00844805"/>
    <w:rsid w:val="008457BA"/>
    <w:rsid w:val="008472F6"/>
    <w:rsid w:val="00851109"/>
    <w:rsid w:val="00851866"/>
    <w:rsid w:val="008565D7"/>
    <w:rsid w:val="00856C44"/>
    <w:rsid w:val="00873CB1"/>
    <w:rsid w:val="00874EB7"/>
    <w:rsid w:val="0087513F"/>
    <w:rsid w:val="0087524E"/>
    <w:rsid w:val="00875710"/>
    <w:rsid w:val="00875F65"/>
    <w:rsid w:val="00876484"/>
    <w:rsid w:val="00876DF3"/>
    <w:rsid w:val="00880358"/>
    <w:rsid w:val="0088525C"/>
    <w:rsid w:val="00886164"/>
    <w:rsid w:val="008865B3"/>
    <w:rsid w:val="00887B78"/>
    <w:rsid w:val="008913EA"/>
    <w:rsid w:val="00892D09"/>
    <w:rsid w:val="00894707"/>
    <w:rsid w:val="008950C8"/>
    <w:rsid w:val="008A0FC4"/>
    <w:rsid w:val="008A2B19"/>
    <w:rsid w:val="008A3D5B"/>
    <w:rsid w:val="008B4590"/>
    <w:rsid w:val="008B474E"/>
    <w:rsid w:val="008B5C70"/>
    <w:rsid w:val="008B64DA"/>
    <w:rsid w:val="008C073D"/>
    <w:rsid w:val="008C1457"/>
    <w:rsid w:val="008C1C83"/>
    <w:rsid w:val="008C2F97"/>
    <w:rsid w:val="008C5B99"/>
    <w:rsid w:val="008D17D1"/>
    <w:rsid w:val="008D571E"/>
    <w:rsid w:val="008E0902"/>
    <w:rsid w:val="008E0DCB"/>
    <w:rsid w:val="008E1EF5"/>
    <w:rsid w:val="008E2625"/>
    <w:rsid w:val="008E632A"/>
    <w:rsid w:val="008E69E2"/>
    <w:rsid w:val="008E6A32"/>
    <w:rsid w:val="008F19EC"/>
    <w:rsid w:val="008F5A76"/>
    <w:rsid w:val="009007EA"/>
    <w:rsid w:val="00901293"/>
    <w:rsid w:val="009065C2"/>
    <w:rsid w:val="009128A2"/>
    <w:rsid w:val="00913B26"/>
    <w:rsid w:val="0091421E"/>
    <w:rsid w:val="00921A48"/>
    <w:rsid w:val="0092760E"/>
    <w:rsid w:val="009304CA"/>
    <w:rsid w:val="0093293A"/>
    <w:rsid w:val="00940279"/>
    <w:rsid w:val="00941CC4"/>
    <w:rsid w:val="009500C5"/>
    <w:rsid w:val="009515D6"/>
    <w:rsid w:val="0095333C"/>
    <w:rsid w:val="009538F4"/>
    <w:rsid w:val="00954A7E"/>
    <w:rsid w:val="00961823"/>
    <w:rsid w:val="00964FB6"/>
    <w:rsid w:val="009661FB"/>
    <w:rsid w:val="00970BE0"/>
    <w:rsid w:val="0097130E"/>
    <w:rsid w:val="00971A09"/>
    <w:rsid w:val="00975EA5"/>
    <w:rsid w:val="00987A59"/>
    <w:rsid w:val="009900AE"/>
    <w:rsid w:val="0099062C"/>
    <w:rsid w:val="00990CEF"/>
    <w:rsid w:val="00991420"/>
    <w:rsid w:val="00992422"/>
    <w:rsid w:val="0099662E"/>
    <w:rsid w:val="00996897"/>
    <w:rsid w:val="009A06DC"/>
    <w:rsid w:val="009A116B"/>
    <w:rsid w:val="009A2D63"/>
    <w:rsid w:val="009A4906"/>
    <w:rsid w:val="009A5656"/>
    <w:rsid w:val="009B165A"/>
    <w:rsid w:val="009B1B8D"/>
    <w:rsid w:val="009B32B1"/>
    <w:rsid w:val="009B7838"/>
    <w:rsid w:val="009D5AE4"/>
    <w:rsid w:val="009D7241"/>
    <w:rsid w:val="009D727D"/>
    <w:rsid w:val="009E154D"/>
    <w:rsid w:val="009E188B"/>
    <w:rsid w:val="009E2B46"/>
    <w:rsid w:val="009E4453"/>
    <w:rsid w:val="009E5BCB"/>
    <w:rsid w:val="009E5FE4"/>
    <w:rsid w:val="009E68D7"/>
    <w:rsid w:val="009E6B36"/>
    <w:rsid w:val="009F0584"/>
    <w:rsid w:val="009F7BE9"/>
    <w:rsid w:val="00A00AA0"/>
    <w:rsid w:val="00A00C5F"/>
    <w:rsid w:val="00A016D1"/>
    <w:rsid w:val="00A14901"/>
    <w:rsid w:val="00A14A9C"/>
    <w:rsid w:val="00A229CB"/>
    <w:rsid w:val="00A22B8C"/>
    <w:rsid w:val="00A26DF1"/>
    <w:rsid w:val="00A3162E"/>
    <w:rsid w:val="00A34592"/>
    <w:rsid w:val="00A36700"/>
    <w:rsid w:val="00A37AA3"/>
    <w:rsid w:val="00A41DF3"/>
    <w:rsid w:val="00A42F1F"/>
    <w:rsid w:val="00A4331B"/>
    <w:rsid w:val="00A43DBE"/>
    <w:rsid w:val="00A44EE3"/>
    <w:rsid w:val="00A479E5"/>
    <w:rsid w:val="00A520E9"/>
    <w:rsid w:val="00A53A8D"/>
    <w:rsid w:val="00A53F1B"/>
    <w:rsid w:val="00A602E5"/>
    <w:rsid w:val="00A60D93"/>
    <w:rsid w:val="00A72ACD"/>
    <w:rsid w:val="00A72EDF"/>
    <w:rsid w:val="00A74558"/>
    <w:rsid w:val="00A748DB"/>
    <w:rsid w:val="00A75E6C"/>
    <w:rsid w:val="00A81749"/>
    <w:rsid w:val="00A87D02"/>
    <w:rsid w:val="00A94981"/>
    <w:rsid w:val="00A94DD2"/>
    <w:rsid w:val="00AA07DB"/>
    <w:rsid w:val="00AA1D18"/>
    <w:rsid w:val="00AA34D0"/>
    <w:rsid w:val="00AA3BFD"/>
    <w:rsid w:val="00AA42F0"/>
    <w:rsid w:val="00AA49E8"/>
    <w:rsid w:val="00AA5F75"/>
    <w:rsid w:val="00AB0C25"/>
    <w:rsid w:val="00AB104D"/>
    <w:rsid w:val="00AB1918"/>
    <w:rsid w:val="00AB22B0"/>
    <w:rsid w:val="00AB4FDE"/>
    <w:rsid w:val="00AB6C06"/>
    <w:rsid w:val="00AC3104"/>
    <w:rsid w:val="00AC53F0"/>
    <w:rsid w:val="00AD06E1"/>
    <w:rsid w:val="00AD0FEF"/>
    <w:rsid w:val="00AD18E6"/>
    <w:rsid w:val="00AD32D3"/>
    <w:rsid w:val="00AD5D53"/>
    <w:rsid w:val="00AD7910"/>
    <w:rsid w:val="00AE1562"/>
    <w:rsid w:val="00AE4249"/>
    <w:rsid w:val="00AE72A1"/>
    <w:rsid w:val="00AF1235"/>
    <w:rsid w:val="00AF3E84"/>
    <w:rsid w:val="00AF4C42"/>
    <w:rsid w:val="00AF6A11"/>
    <w:rsid w:val="00AF7D33"/>
    <w:rsid w:val="00B00FBB"/>
    <w:rsid w:val="00B01089"/>
    <w:rsid w:val="00B01808"/>
    <w:rsid w:val="00B0198C"/>
    <w:rsid w:val="00B02366"/>
    <w:rsid w:val="00B045F9"/>
    <w:rsid w:val="00B1066A"/>
    <w:rsid w:val="00B11980"/>
    <w:rsid w:val="00B13FA8"/>
    <w:rsid w:val="00B21570"/>
    <w:rsid w:val="00B2769C"/>
    <w:rsid w:val="00B33B41"/>
    <w:rsid w:val="00B410FE"/>
    <w:rsid w:val="00B41770"/>
    <w:rsid w:val="00B42504"/>
    <w:rsid w:val="00B430D0"/>
    <w:rsid w:val="00B4350D"/>
    <w:rsid w:val="00B44377"/>
    <w:rsid w:val="00B450B8"/>
    <w:rsid w:val="00B51907"/>
    <w:rsid w:val="00B53610"/>
    <w:rsid w:val="00B54A69"/>
    <w:rsid w:val="00B57AE7"/>
    <w:rsid w:val="00B60D5E"/>
    <w:rsid w:val="00B61117"/>
    <w:rsid w:val="00B62DB1"/>
    <w:rsid w:val="00B63D95"/>
    <w:rsid w:val="00B644F5"/>
    <w:rsid w:val="00B711AB"/>
    <w:rsid w:val="00B71DEC"/>
    <w:rsid w:val="00B767F9"/>
    <w:rsid w:val="00B84A48"/>
    <w:rsid w:val="00B84B6E"/>
    <w:rsid w:val="00B87A70"/>
    <w:rsid w:val="00B91E3C"/>
    <w:rsid w:val="00B93D8C"/>
    <w:rsid w:val="00BA084C"/>
    <w:rsid w:val="00BA41F6"/>
    <w:rsid w:val="00BA488C"/>
    <w:rsid w:val="00BA7296"/>
    <w:rsid w:val="00BB2CF3"/>
    <w:rsid w:val="00BB4033"/>
    <w:rsid w:val="00BB597D"/>
    <w:rsid w:val="00BC4F1F"/>
    <w:rsid w:val="00BC515B"/>
    <w:rsid w:val="00BC6186"/>
    <w:rsid w:val="00BC77F6"/>
    <w:rsid w:val="00BD12EC"/>
    <w:rsid w:val="00BD15D0"/>
    <w:rsid w:val="00BD16DE"/>
    <w:rsid w:val="00BD201A"/>
    <w:rsid w:val="00BD4332"/>
    <w:rsid w:val="00BE0188"/>
    <w:rsid w:val="00BE0CCF"/>
    <w:rsid w:val="00BE4CB2"/>
    <w:rsid w:val="00BE796B"/>
    <w:rsid w:val="00BF0FAD"/>
    <w:rsid w:val="00BF10A5"/>
    <w:rsid w:val="00BF13E5"/>
    <w:rsid w:val="00C03FFF"/>
    <w:rsid w:val="00C05763"/>
    <w:rsid w:val="00C0665A"/>
    <w:rsid w:val="00C07A21"/>
    <w:rsid w:val="00C10748"/>
    <w:rsid w:val="00C153BC"/>
    <w:rsid w:val="00C21DE3"/>
    <w:rsid w:val="00C25C0D"/>
    <w:rsid w:val="00C2645A"/>
    <w:rsid w:val="00C30D7E"/>
    <w:rsid w:val="00C41A79"/>
    <w:rsid w:val="00C439CD"/>
    <w:rsid w:val="00C44A46"/>
    <w:rsid w:val="00C51DFD"/>
    <w:rsid w:val="00C611B9"/>
    <w:rsid w:val="00C64CBE"/>
    <w:rsid w:val="00C66BC6"/>
    <w:rsid w:val="00C77F60"/>
    <w:rsid w:val="00C825FB"/>
    <w:rsid w:val="00C86C10"/>
    <w:rsid w:val="00C936F3"/>
    <w:rsid w:val="00C967F8"/>
    <w:rsid w:val="00C96FC1"/>
    <w:rsid w:val="00CA3163"/>
    <w:rsid w:val="00CA609F"/>
    <w:rsid w:val="00CA64B4"/>
    <w:rsid w:val="00CB63F6"/>
    <w:rsid w:val="00CB645B"/>
    <w:rsid w:val="00CC747E"/>
    <w:rsid w:val="00CC7BB9"/>
    <w:rsid w:val="00CD08F5"/>
    <w:rsid w:val="00CD3762"/>
    <w:rsid w:val="00CE6AE5"/>
    <w:rsid w:val="00CF15DF"/>
    <w:rsid w:val="00CF2304"/>
    <w:rsid w:val="00CF4F19"/>
    <w:rsid w:val="00D003DD"/>
    <w:rsid w:val="00D01257"/>
    <w:rsid w:val="00D046FC"/>
    <w:rsid w:val="00D10D20"/>
    <w:rsid w:val="00D2070B"/>
    <w:rsid w:val="00D24CBB"/>
    <w:rsid w:val="00D26EBF"/>
    <w:rsid w:val="00D33179"/>
    <w:rsid w:val="00D36886"/>
    <w:rsid w:val="00D37A93"/>
    <w:rsid w:val="00D37CD5"/>
    <w:rsid w:val="00D47E20"/>
    <w:rsid w:val="00D50DE7"/>
    <w:rsid w:val="00D516DE"/>
    <w:rsid w:val="00D51939"/>
    <w:rsid w:val="00D531AE"/>
    <w:rsid w:val="00D53992"/>
    <w:rsid w:val="00D54C02"/>
    <w:rsid w:val="00D5579D"/>
    <w:rsid w:val="00D55931"/>
    <w:rsid w:val="00D57E89"/>
    <w:rsid w:val="00D57FA0"/>
    <w:rsid w:val="00D6716B"/>
    <w:rsid w:val="00D731AF"/>
    <w:rsid w:val="00D76C39"/>
    <w:rsid w:val="00D806D5"/>
    <w:rsid w:val="00D83917"/>
    <w:rsid w:val="00D87541"/>
    <w:rsid w:val="00D91540"/>
    <w:rsid w:val="00D92E72"/>
    <w:rsid w:val="00D96901"/>
    <w:rsid w:val="00DA4193"/>
    <w:rsid w:val="00DA46F2"/>
    <w:rsid w:val="00DA5569"/>
    <w:rsid w:val="00DB4908"/>
    <w:rsid w:val="00DB572F"/>
    <w:rsid w:val="00DB6924"/>
    <w:rsid w:val="00DB7245"/>
    <w:rsid w:val="00DC0856"/>
    <w:rsid w:val="00DC0DFC"/>
    <w:rsid w:val="00DC297A"/>
    <w:rsid w:val="00DC3DC2"/>
    <w:rsid w:val="00DC534D"/>
    <w:rsid w:val="00DC6DD9"/>
    <w:rsid w:val="00DD0899"/>
    <w:rsid w:val="00DE57F3"/>
    <w:rsid w:val="00DE77FB"/>
    <w:rsid w:val="00DF1499"/>
    <w:rsid w:val="00DF19EF"/>
    <w:rsid w:val="00DF1BD5"/>
    <w:rsid w:val="00DF1E88"/>
    <w:rsid w:val="00DF1F17"/>
    <w:rsid w:val="00DF6316"/>
    <w:rsid w:val="00E05A3E"/>
    <w:rsid w:val="00E07EB9"/>
    <w:rsid w:val="00E134CF"/>
    <w:rsid w:val="00E14F11"/>
    <w:rsid w:val="00E21763"/>
    <w:rsid w:val="00E25EBE"/>
    <w:rsid w:val="00E26A1D"/>
    <w:rsid w:val="00E31CB9"/>
    <w:rsid w:val="00E3695D"/>
    <w:rsid w:val="00E36B9E"/>
    <w:rsid w:val="00E4278A"/>
    <w:rsid w:val="00E42C11"/>
    <w:rsid w:val="00E462E1"/>
    <w:rsid w:val="00E51181"/>
    <w:rsid w:val="00E519A9"/>
    <w:rsid w:val="00E5440A"/>
    <w:rsid w:val="00E6052E"/>
    <w:rsid w:val="00E615FA"/>
    <w:rsid w:val="00E67981"/>
    <w:rsid w:val="00E707DA"/>
    <w:rsid w:val="00E7226D"/>
    <w:rsid w:val="00E74157"/>
    <w:rsid w:val="00E74B1A"/>
    <w:rsid w:val="00E757C8"/>
    <w:rsid w:val="00E77E3A"/>
    <w:rsid w:val="00E8103E"/>
    <w:rsid w:val="00E909A5"/>
    <w:rsid w:val="00E9126F"/>
    <w:rsid w:val="00E91837"/>
    <w:rsid w:val="00E95890"/>
    <w:rsid w:val="00E95C6C"/>
    <w:rsid w:val="00EA070B"/>
    <w:rsid w:val="00EA070F"/>
    <w:rsid w:val="00EA14F6"/>
    <w:rsid w:val="00EA224E"/>
    <w:rsid w:val="00EA3994"/>
    <w:rsid w:val="00EA5D4E"/>
    <w:rsid w:val="00EA5F9C"/>
    <w:rsid w:val="00EA69C5"/>
    <w:rsid w:val="00EB3CE4"/>
    <w:rsid w:val="00EB43EC"/>
    <w:rsid w:val="00EB46C5"/>
    <w:rsid w:val="00EB5FD5"/>
    <w:rsid w:val="00EC0C6B"/>
    <w:rsid w:val="00EC3B6A"/>
    <w:rsid w:val="00EC40EC"/>
    <w:rsid w:val="00EC4A8B"/>
    <w:rsid w:val="00EC6584"/>
    <w:rsid w:val="00ED1EE9"/>
    <w:rsid w:val="00ED75C8"/>
    <w:rsid w:val="00ED7BE2"/>
    <w:rsid w:val="00EE6DDD"/>
    <w:rsid w:val="00EF2AFB"/>
    <w:rsid w:val="00EF4F23"/>
    <w:rsid w:val="00EF588F"/>
    <w:rsid w:val="00EF5F6B"/>
    <w:rsid w:val="00EF61D0"/>
    <w:rsid w:val="00EF6792"/>
    <w:rsid w:val="00F032C4"/>
    <w:rsid w:val="00F035E9"/>
    <w:rsid w:val="00F04A09"/>
    <w:rsid w:val="00F06698"/>
    <w:rsid w:val="00F074DA"/>
    <w:rsid w:val="00F078AA"/>
    <w:rsid w:val="00F100A6"/>
    <w:rsid w:val="00F12BE5"/>
    <w:rsid w:val="00F14D7B"/>
    <w:rsid w:val="00F17AF5"/>
    <w:rsid w:val="00F222A1"/>
    <w:rsid w:val="00F255C1"/>
    <w:rsid w:val="00F2763F"/>
    <w:rsid w:val="00F30F54"/>
    <w:rsid w:val="00F31A6A"/>
    <w:rsid w:val="00F370DB"/>
    <w:rsid w:val="00F474ED"/>
    <w:rsid w:val="00F47F37"/>
    <w:rsid w:val="00F506B8"/>
    <w:rsid w:val="00F52274"/>
    <w:rsid w:val="00F52A14"/>
    <w:rsid w:val="00F52B10"/>
    <w:rsid w:val="00F56EB6"/>
    <w:rsid w:val="00F61DF0"/>
    <w:rsid w:val="00F61F10"/>
    <w:rsid w:val="00F632DE"/>
    <w:rsid w:val="00F705A2"/>
    <w:rsid w:val="00F70E01"/>
    <w:rsid w:val="00F70F8B"/>
    <w:rsid w:val="00F75529"/>
    <w:rsid w:val="00F76527"/>
    <w:rsid w:val="00F765BD"/>
    <w:rsid w:val="00F776A8"/>
    <w:rsid w:val="00F82D7F"/>
    <w:rsid w:val="00F83F53"/>
    <w:rsid w:val="00F85843"/>
    <w:rsid w:val="00F858CA"/>
    <w:rsid w:val="00F86E3A"/>
    <w:rsid w:val="00F91C21"/>
    <w:rsid w:val="00F9624B"/>
    <w:rsid w:val="00FA0263"/>
    <w:rsid w:val="00FA0E41"/>
    <w:rsid w:val="00FA1E99"/>
    <w:rsid w:val="00FA1F7D"/>
    <w:rsid w:val="00FA40BC"/>
    <w:rsid w:val="00FA52DE"/>
    <w:rsid w:val="00FC2731"/>
    <w:rsid w:val="00FC3380"/>
    <w:rsid w:val="00FD036C"/>
    <w:rsid w:val="00FD0842"/>
    <w:rsid w:val="00FD2CCD"/>
    <w:rsid w:val="00FE1972"/>
    <w:rsid w:val="00FE3B63"/>
    <w:rsid w:val="00FE467D"/>
    <w:rsid w:val="00FE4DFB"/>
    <w:rsid w:val="00FE7BFD"/>
    <w:rsid w:val="00FF06BA"/>
    <w:rsid w:val="00FF2449"/>
    <w:rsid w:val="00FF354B"/>
    <w:rsid w:val="00FF3F41"/>
    <w:rsid w:val="00FF4420"/>
    <w:rsid w:val="00FF75E2"/>
    <w:rsid w:val="00FF7860"/>
    <w:rsid w:val="04A771AE"/>
    <w:rsid w:val="08002DB5"/>
    <w:rsid w:val="0ACE2F11"/>
    <w:rsid w:val="16E4402E"/>
    <w:rsid w:val="5C891A93"/>
    <w:rsid w:val="614B2406"/>
    <w:rsid w:val="6AF843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semiHidden="0"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link w:val="35"/>
    <w:unhideWhenUsed/>
    <w:qFormat/>
    <w:uiPriority w:val="9"/>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link w:val="36"/>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2"/>
    <w:qFormat/>
    <w:uiPriority w:val="99"/>
    <w:pPr>
      <w:jc w:val="left"/>
    </w:pPr>
  </w:style>
  <w:style w:type="paragraph" w:styleId="6">
    <w:name w:val="Balloon Text"/>
    <w:basedOn w:val="1"/>
    <w:link w:val="26"/>
    <w:semiHidden/>
    <w:unhideWhenUsed/>
    <w:qFormat/>
    <w:uiPriority w:val="99"/>
    <w:rPr>
      <w:sz w:val="18"/>
      <w:szCs w:val="18"/>
    </w:rPr>
  </w:style>
  <w:style w:type="paragraph" w:styleId="7">
    <w:name w:val="footer"/>
    <w:basedOn w:val="1"/>
    <w:link w:val="21"/>
    <w:qFormat/>
    <w:uiPriority w:val="99"/>
    <w:pPr>
      <w:tabs>
        <w:tab w:val="center" w:pos="4153"/>
        <w:tab w:val="right" w:pos="8306"/>
      </w:tabs>
      <w:snapToGrid w:val="0"/>
      <w:jc w:val="left"/>
    </w:pPr>
    <w:rPr>
      <w:sz w:val="18"/>
      <w:szCs w:val="18"/>
    </w:rPr>
  </w:style>
  <w:style w:type="paragraph" w:styleId="8">
    <w:name w:val="header"/>
    <w:basedOn w:val="1"/>
    <w:link w:val="27"/>
    <w:unhideWhenUsed/>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33"/>
    <w:qFormat/>
    <w:uiPriority w:val="0"/>
    <w:pPr>
      <w:tabs>
        <w:tab w:val="left" w:pos="945"/>
      </w:tabs>
      <w:spacing w:before="25" w:beforeLines="25"/>
      <w:outlineLvl w:val="2"/>
    </w:pPr>
    <w:rPr>
      <w:rFonts w:asciiTheme="minorEastAsia" w:hAnsiTheme="minorEastAsia" w:eastAsiaTheme="minorEastAsia" w:cstheme="minorEastAsia"/>
      <w:b/>
      <w:bCs/>
      <w:kern w:val="28"/>
      <w:szCs w:val="21"/>
    </w:rPr>
  </w:style>
  <w:style w:type="paragraph" w:styleId="10">
    <w:name w:val="footnote text"/>
    <w:basedOn w:val="1"/>
    <w:link w:val="38"/>
    <w:semiHidden/>
    <w:unhideWhenUsed/>
    <w:qFormat/>
    <w:uiPriority w:val="99"/>
    <w:pPr>
      <w:snapToGrid w:val="0"/>
      <w:jc w:val="left"/>
    </w:pPr>
    <w:rPr>
      <w:sz w:val="18"/>
      <w:szCs w:val="18"/>
    </w:rPr>
  </w:style>
  <w:style w:type="paragraph" w:styleId="11">
    <w:name w:val="Title"/>
    <w:basedOn w:val="1"/>
    <w:next w:val="1"/>
    <w:link w:val="23"/>
    <w:qFormat/>
    <w:uiPriority w:val="0"/>
    <w:pPr>
      <w:tabs>
        <w:tab w:val="left" w:pos="945"/>
      </w:tabs>
      <w:spacing w:before="25" w:beforeLines="25"/>
      <w:jc w:val="left"/>
      <w:outlineLvl w:val="1"/>
    </w:pPr>
    <w:rPr>
      <w:rFonts w:asciiTheme="minorEastAsia" w:hAnsiTheme="minorEastAsia" w:eastAsiaTheme="minorEastAsia" w:cstheme="minorEastAsia"/>
      <w:b/>
      <w:color w:val="000000" w:themeColor="text1"/>
      <w:szCs w:val="21"/>
      <w14:textFill>
        <w14:solidFill>
          <w14:schemeClr w14:val="tx1"/>
        </w14:solidFill>
      </w14:textFill>
    </w:rPr>
  </w:style>
  <w:style w:type="paragraph" w:styleId="12">
    <w:name w:val="annotation subject"/>
    <w:basedOn w:val="5"/>
    <w:next w:val="5"/>
    <w:link w:val="28"/>
    <w:semiHidden/>
    <w:unhideWhenUsed/>
    <w:qFormat/>
    <w:uiPriority w:val="99"/>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styleId="17">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qFormat/>
    <w:uiPriority w:val="99"/>
    <w:rPr>
      <w:sz w:val="21"/>
      <w:szCs w:val="21"/>
    </w:rPr>
  </w:style>
  <w:style w:type="character" w:styleId="20">
    <w:name w:val="footnote reference"/>
    <w:basedOn w:val="15"/>
    <w:semiHidden/>
    <w:unhideWhenUsed/>
    <w:qFormat/>
    <w:uiPriority w:val="99"/>
    <w:rPr>
      <w:vertAlign w:val="superscript"/>
    </w:rPr>
  </w:style>
  <w:style w:type="character" w:customStyle="1" w:styleId="21">
    <w:name w:val="页脚 Char"/>
    <w:basedOn w:val="15"/>
    <w:link w:val="7"/>
    <w:qFormat/>
    <w:uiPriority w:val="99"/>
    <w:rPr>
      <w:rFonts w:ascii="Times New Roman" w:hAnsi="Times New Roman" w:eastAsia="宋体" w:cs="Times New Roman"/>
      <w:sz w:val="18"/>
      <w:szCs w:val="18"/>
    </w:rPr>
  </w:style>
  <w:style w:type="character" w:customStyle="1" w:styleId="22">
    <w:name w:val="批注文字 Char"/>
    <w:basedOn w:val="15"/>
    <w:link w:val="5"/>
    <w:qFormat/>
    <w:uiPriority w:val="99"/>
    <w:rPr>
      <w:rFonts w:ascii="Times New Roman" w:hAnsi="Times New Roman" w:eastAsia="宋体" w:cs="Times New Roman"/>
      <w:szCs w:val="24"/>
    </w:rPr>
  </w:style>
  <w:style w:type="character" w:customStyle="1" w:styleId="23">
    <w:name w:val="标题 Char"/>
    <w:basedOn w:val="15"/>
    <w:link w:val="11"/>
    <w:qFormat/>
    <w:uiPriority w:val="0"/>
    <w:rPr>
      <w:rFonts w:asciiTheme="minorEastAsia" w:hAnsiTheme="minorEastAsia" w:cstheme="minorEastAsia"/>
      <w:b/>
      <w:color w:val="000000" w:themeColor="text1"/>
      <w:szCs w:val="21"/>
      <w14:textFill>
        <w14:solidFill>
          <w14:schemeClr w14:val="tx1"/>
        </w14:solidFill>
      </w14:textFill>
    </w:rPr>
  </w:style>
  <w:style w:type="paragraph" w:customStyle="1" w:styleId="24">
    <w:name w:val="条款正文"/>
    <w:basedOn w:val="1"/>
    <w:link w:val="34"/>
    <w:qFormat/>
    <w:uiPriority w:val="0"/>
    <w:pPr>
      <w:adjustRightInd w:val="0"/>
      <w:snapToGrid w:val="0"/>
      <w:ind w:left="840" w:leftChars="400" w:firstLine="420" w:firstLineChars="200"/>
    </w:pPr>
    <w:rPr>
      <w:szCs w:val="20"/>
    </w:rPr>
  </w:style>
  <w:style w:type="paragraph" w:customStyle="1" w:styleId="25">
    <w:name w:val="1级"/>
    <w:basedOn w:val="24"/>
    <w:qFormat/>
    <w:uiPriority w:val="0"/>
    <w:pPr>
      <w:tabs>
        <w:tab w:val="left" w:pos="945"/>
      </w:tabs>
      <w:spacing w:before="50" w:beforeLines="50"/>
      <w:ind w:left="0" w:leftChars="0" w:firstLine="0" w:firstLineChars="0"/>
      <w:outlineLvl w:val="0"/>
    </w:pPr>
    <w:rPr>
      <w:rFonts w:asciiTheme="minorEastAsia" w:hAnsiTheme="minorEastAsia" w:eastAsiaTheme="minorEastAsia" w:cstheme="minorEastAsia"/>
      <w:b/>
      <w:color w:val="000000" w:themeColor="text1"/>
      <w:szCs w:val="21"/>
      <w14:textFill>
        <w14:solidFill>
          <w14:schemeClr w14:val="tx1"/>
        </w14:solidFill>
      </w14:textFill>
    </w:rPr>
  </w:style>
  <w:style w:type="character" w:customStyle="1" w:styleId="26">
    <w:name w:val="批注框文本 Char"/>
    <w:basedOn w:val="15"/>
    <w:link w:val="6"/>
    <w:semiHidden/>
    <w:qFormat/>
    <w:uiPriority w:val="99"/>
    <w:rPr>
      <w:rFonts w:ascii="Times New Roman" w:hAnsi="Times New Roman" w:eastAsia="宋体" w:cs="Times New Roman"/>
      <w:sz w:val="18"/>
      <w:szCs w:val="18"/>
    </w:rPr>
  </w:style>
  <w:style w:type="character" w:customStyle="1" w:styleId="27">
    <w:name w:val="页眉 Char"/>
    <w:basedOn w:val="15"/>
    <w:link w:val="8"/>
    <w:qFormat/>
    <w:uiPriority w:val="99"/>
    <w:rPr>
      <w:rFonts w:ascii="Times New Roman" w:hAnsi="Times New Roman" w:eastAsia="宋体" w:cs="Times New Roman"/>
      <w:sz w:val="18"/>
      <w:szCs w:val="18"/>
    </w:rPr>
  </w:style>
  <w:style w:type="character" w:customStyle="1" w:styleId="28">
    <w:name w:val="批注主题 Char"/>
    <w:basedOn w:val="22"/>
    <w:link w:val="12"/>
    <w:semiHidden/>
    <w:qFormat/>
    <w:uiPriority w:val="99"/>
    <w:rPr>
      <w:rFonts w:ascii="Times New Roman" w:hAnsi="Times New Roman" w:eastAsia="宋体" w:cs="Times New Roman"/>
      <w:b/>
      <w:bCs/>
      <w:szCs w:val="24"/>
    </w:rPr>
  </w:style>
  <w:style w:type="paragraph" w:customStyle="1" w:styleId="29">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paragraph" w:customStyle="1" w:styleId="30">
    <w:name w:val="Revision"/>
    <w:hidden/>
    <w:semiHidden/>
    <w:qFormat/>
    <w:uiPriority w:val="99"/>
    <w:rPr>
      <w:rFonts w:ascii="Times New Roman" w:hAnsi="Times New Roman" w:eastAsia="宋体" w:cs="Times New Roman"/>
      <w:kern w:val="2"/>
      <w:sz w:val="21"/>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Char"/>
    <w:basedOn w:val="15"/>
    <w:link w:val="2"/>
    <w:qFormat/>
    <w:uiPriority w:val="9"/>
    <w:rPr>
      <w:rFonts w:asciiTheme="minorEastAsia" w:hAnsiTheme="minorEastAsia" w:cstheme="minorEastAsia"/>
      <w:b/>
      <w:bCs/>
      <w:kern w:val="44"/>
      <w:szCs w:val="21"/>
    </w:rPr>
  </w:style>
  <w:style w:type="character" w:customStyle="1" w:styleId="33">
    <w:name w:val="副标题 Char"/>
    <w:basedOn w:val="15"/>
    <w:link w:val="9"/>
    <w:qFormat/>
    <w:uiPriority w:val="0"/>
    <w:rPr>
      <w:rFonts w:asciiTheme="minorEastAsia" w:hAnsiTheme="minorEastAsia" w:cstheme="minorEastAsia"/>
      <w:b/>
      <w:bCs/>
      <w:kern w:val="28"/>
      <w:szCs w:val="21"/>
    </w:rPr>
  </w:style>
  <w:style w:type="character" w:customStyle="1" w:styleId="34">
    <w:name w:val="条款正文 字符"/>
    <w:link w:val="24"/>
    <w:qFormat/>
    <w:uiPriority w:val="0"/>
    <w:rPr>
      <w:rFonts w:ascii="Times New Roman" w:hAnsi="Times New Roman" w:eastAsia="宋体" w:cs="Times New Roman"/>
      <w:szCs w:val="20"/>
    </w:rPr>
  </w:style>
  <w:style w:type="character" w:customStyle="1" w:styleId="35">
    <w:name w:val="标题 2 Char"/>
    <w:basedOn w:val="15"/>
    <w:link w:val="3"/>
    <w:qFormat/>
    <w:uiPriority w:val="9"/>
    <w:rPr>
      <w:rFonts w:asciiTheme="minorEastAsia" w:hAnsiTheme="minorEastAsia" w:cstheme="minorEastAsia"/>
      <w:b/>
      <w:bCs/>
      <w:color w:val="000000" w:themeColor="text1"/>
      <w:szCs w:val="21"/>
      <w14:textFill>
        <w14:solidFill>
          <w14:schemeClr w14:val="tx1"/>
        </w14:solidFill>
      </w14:textFill>
    </w:rPr>
  </w:style>
  <w:style w:type="character" w:customStyle="1" w:styleId="36">
    <w:name w:val="标题 3 Char"/>
    <w:basedOn w:val="15"/>
    <w:link w:val="4"/>
    <w:qFormat/>
    <w:uiPriority w:val="9"/>
    <w:rPr>
      <w:rFonts w:asciiTheme="minorEastAsia" w:hAnsiTheme="minorEastAsia" w:cstheme="minorEastAsia"/>
      <w:b/>
      <w:bCs/>
      <w:color w:val="000000" w:themeColor="text1"/>
      <w:szCs w:val="21"/>
      <w14:textFill>
        <w14:solidFill>
          <w14:schemeClr w14:val="tx1"/>
        </w14:solidFill>
      </w14:textFill>
    </w:rPr>
  </w:style>
  <w:style w:type="paragraph" w:customStyle="1" w:styleId="37">
    <w:name w:val="条款标题"/>
    <w:basedOn w:val="24"/>
    <w:qFormat/>
    <w:uiPriority w:val="0"/>
    <w:pPr>
      <w:tabs>
        <w:tab w:val="left" w:pos="840"/>
      </w:tabs>
      <w:ind w:left="0" w:leftChars="0" w:firstLine="0" w:firstLineChars="0"/>
    </w:pPr>
    <w:rPr>
      <w:b/>
    </w:rPr>
  </w:style>
  <w:style w:type="character" w:customStyle="1" w:styleId="38">
    <w:name w:val="脚注文本 Char"/>
    <w:basedOn w:val="15"/>
    <w:link w:val="10"/>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3775EF-3987-4A78-97F7-F33C505AA48B}">
  <ds:schemaRefs/>
</ds:datastoreItem>
</file>

<file path=docProps/app.xml><?xml version="1.0" encoding="utf-8"?>
<Properties xmlns="http://schemas.openxmlformats.org/officeDocument/2006/extended-properties" xmlns:vt="http://schemas.openxmlformats.org/officeDocument/2006/docPropsVTypes">
  <Template>Normal</Template>
  <Company>American International Group</Company>
  <Pages>4</Pages>
  <Words>776</Words>
  <Characters>4428</Characters>
  <Lines>36</Lines>
  <Paragraphs>10</Paragraphs>
  <TotalTime>5</TotalTime>
  <ScaleCrop>false</ScaleCrop>
  <LinksUpToDate>false</LinksUpToDate>
  <CharactersWithSpaces>5194</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2021-02-10T02:30:00Z</dcterms:created>
  <dc:creator>TANGNJ</dc:creator>
  <cp:lastModifiedBy>谢晓璐</cp:lastModifiedBy>
  <cp:lastPrinted>2019-12-02T09:48:00Z</cp:lastPrinted>
  <dcterms:modified xsi:type="dcterms:W3CDTF">2021-12-23T12:34:26Z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