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15873">
      <w:pPr>
        <w:pStyle w:val="18"/>
        <w:jc w:val="center"/>
        <w:rPr>
          <w:rFonts w:ascii="宋体" w:hAnsi="宋体" w:cs="宋体"/>
          <w:b/>
          <w:sz w:val="28"/>
          <w:szCs w:val="28"/>
        </w:rPr>
      </w:pPr>
      <w:bookmarkStart w:id="1" w:name="_GoBack"/>
      <w:bookmarkEnd w:id="1"/>
      <w:bookmarkStart w:id="0" w:name="_Toc23608"/>
      <w:r>
        <w:rPr>
          <w:rFonts w:hint="eastAsia" w:ascii="宋体" w:hAnsi="宋体" w:cs="宋体"/>
          <w:b/>
          <w:sz w:val="28"/>
          <w:szCs w:val="28"/>
        </w:rPr>
        <w:t>亚太财产保险有限公司</w:t>
      </w:r>
    </w:p>
    <w:p w14:paraId="200BDDB6">
      <w:pPr>
        <w:pStyle w:val="18"/>
        <w:jc w:val="center"/>
        <w:rPr>
          <w:rFonts w:ascii="宋体" w:hAnsi="宋体" w:cs="宋体"/>
          <w:b/>
          <w:sz w:val="28"/>
          <w:szCs w:val="28"/>
        </w:rPr>
      </w:pPr>
      <w:r>
        <w:rPr>
          <w:rFonts w:hint="eastAsia" w:ascii="宋体" w:hAnsi="宋体" w:cs="宋体"/>
          <w:b/>
          <w:sz w:val="28"/>
          <w:szCs w:val="28"/>
        </w:rPr>
        <w:t>附加意外伤害医疗保险</w:t>
      </w:r>
      <w:r>
        <w:rPr>
          <w:rFonts w:hint="eastAsia" w:ascii="宋体" w:hAnsi="宋体" w:cs="宋体"/>
          <w:b/>
          <w:sz w:val="28"/>
          <w:szCs w:val="28"/>
          <w:lang w:eastAsia="zh-CN"/>
        </w:rPr>
        <w:t>（</w:t>
      </w:r>
      <w:r>
        <w:rPr>
          <w:rFonts w:hint="eastAsia" w:ascii="宋体" w:hAnsi="宋体" w:cs="宋体"/>
          <w:b/>
          <w:sz w:val="28"/>
          <w:szCs w:val="28"/>
          <w:lang w:val="en-US" w:eastAsia="zh-CN"/>
        </w:rPr>
        <w:t>A款</w:t>
      </w:r>
      <w:r>
        <w:rPr>
          <w:rFonts w:hint="eastAsia" w:ascii="宋体" w:hAnsi="宋体" w:cs="宋体"/>
          <w:b/>
          <w:sz w:val="28"/>
          <w:szCs w:val="28"/>
          <w:lang w:eastAsia="zh-CN"/>
        </w:rPr>
        <w:t>）（</w:t>
      </w:r>
      <w:r>
        <w:rPr>
          <w:rFonts w:hint="eastAsia" w:ascii="宋体" w:hAnsi="宋体" w:cs="宋体"/>
          <w:b/>
          <w:sz w:val="28"/>
          <w:szCs w:val="28"/>
        </w:rPr>
        <w:t>互联网专属</w:t>
      </w:r>
      <w:r>
        <w:rPr>
          <w:rFonts w:hint="eastAsia" w:ascii="宋体" w:hAnsi="宋体" w:cs="宋体"/>
          <w:b/>
          <w:sz w:val="28"/>
          <w:szCs w:val="28"/>
          <w:lang w:eastAsia="zh-CN"/>
        </w:rPr>
        <w:t>）</w:t>
      </w:r>
      <w:r>
        <w:rPr>
          <w:rFonts w:hint="eastAsia" w:ascii="宋体" w:hAnsi="宋体" w:cs="宋体"/>
          <w:b/>
          <w:sz w:val="28"/>
          <w:szCs w:val="28"/>
        </w:rPr>
        <w:t>条款</w:t>
      </w:r>
      <w:bookmarkEnd w:id="0"/>
    </w:p>
    <w:p w14:paraId="31B42D83">
      <w:pPr>
        <w:overflowPunct w:val="0"/>
        <w:spacing w:line="360" w:lineRule="auto"/>
        <w:jc w:val="center"/>
        <w:rPr>
          <w:rFonts w:hint="default" w:ascii="宋体" w:hAnsi="宋体" w:eastAsia="宋体" w:cs="Times New Roman"/>
          <w:b w:val="0"/>
          <w:bCs w:val="0"/>
          <w:sz w:val="24"/>
          <w:szCs w:val="24"/>
        </w:rPr>
      </w:pPr>
      <w:r>
        <w:rPr>
          <w:rFonts w:hint="default" w:ascii="宋体" w:hAnsi="宋体" w:eastAsia="宋体" w:cs="Times New Roman"/>
          <w:b w:val="0"/>
          <w:bCs w:val="0"/>
          <w:sz w:val="24"/>
          <w:szCs w:val="24"/>
        </w:rPr>
        <w:t>注册编号：C00003832522023080726261</w:t>
      </w:r>
    </w:p>
    <w:p w14:paraId="12B4A163">
      <w:pPr>
        <w:spacing w:line="360" w:lineRule="auto"/>
        <w:ind w:firstLine="480" w:firstLineChars="200"/>
        <w:rPr>
          <w:rFonts w:ascii="宋体" w:hAnsi="宋体" w:eastAsia="宋体" w:cs="Times New Roman"/>
          <w:sz w:val="24"/>
          <w:szCs w:val="24"/>
        </w:rPr>
      </w:pPr>
    </w:p>
    <w:p w14:paraId="6A3067A6">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总则</w:t>
      </w:r>
    </w:p>
    <w:p w14:paraId="3E4EB387">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第一条</w:t>
      </w:r>
      <w:r>
        <w:rPr>
          <w:rFonts w:ascii="宋体" w:hAnsi="宋体"/>
          <w:b/>
          <w:sz w:val="24"/>
          <w:szCs w:val="24"/>
        </w:rPr>
        <w:t xml:space="preserve">  </w:t>
      </w:r>
      <w:r>
        <w:rPr>
          <w:rFonts w:hint="eastAsia" w:ascii="宋体" w:hAnsi="宋体" w:eastAsia="宋体" w:cs="Times New Roman"/>
          <w:sz w:val="24"/>
          <w:szCs w:val="24"/>
          <w:lang w:val="en-US" w:eastAsia="zh-CN"/>
        </w:rPr>
        <w:t>本附加险合同须附加于</w:t>
      </w:r>
      <w:r>
        <w:rPr>
          <w:rFonts w:hint="eastAsia" w:ascii="宋体" w:hAnsi="宋体" w:eastAsia="宋体" w:cs="Times New Roman"/>
          <w:sz w:val="24"/>
          <w:szCs w:val="24"/>
        </w:rPr>
        <w:t>亚太</w:t>
      </w:r>
      <w:r>
        <w:rPr>
          <w:rFonts w:ascii="宋体" w:hAnsi="宋体" w:eastAsia="宋体" w:cs="Times New Roman"/>
          <w:sz w:val="24"/>
          <w:szCs w:val="24"/>
        </w:rPr>
        <w:t>财产保险有限公司各种意外伤害保险</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互联网专属</w:t>
      </w:r>
      <w:r>
        <w:rPr>
          <w:rFonts w:hint="eastAsia" w:ascii="宋体" w:hAnsi="宋体" w:eastAsia="宋体" w:cs="Times New Roman"/>
          <w:sz w:val="24"/>
          <w:szCs w:val="24"/>
          <w:lang w:eastAsia="zh-CN"/>
        </w:rPr>
        <w:t>）</w:t>
      </w:r>
      <w:r>
        <w:rPr>
          <w:rFonts w:ascii="宋体" w:hAnsi="宋体" w:eastAsia="宋体" w:cs="Times New Roman"/>
          <w:sz w:val="24"/>
          <w:szCs w:val="24"/>
        </w:rPr>
        <w:t>合同（</w:t>
      </w:r>
      <w:r>
        <w:rPr>
          <w:rFonts w:hint="eastAsia" w:ascii="宋体" w:hAnsi="宋体" w:eastAsia="宋体" w:cs="Times New Roman"/>
          <w:sz w:val="24"/>
          <w:szCs w:val="24"/>
        </w:rPr>
        <w:t>以下</w:t>
      </w:r>
      <w:r>
        <w:rPr>
          <w:rFonts w:ascii="宋体" w:hAnsi="宋体" w:eastAsia="宋体" w:cs="Times New Roman"/>
          <w:sz w:val="24"/>
          <w:szCs w:val="24"/>
        </w:rPr>
        <w:t>简称</w:t>
      </w:r>
      <w:r>
        <w:rPr>
          <w:rFonts w:hint="eastAsia" w:ascii="宋体" w:hAnsi="宋体" w:eastAsia="宋体" w:cs="Times New Roman"/>
          <w:sz w:val="24"/>
          <w:szCs w:val="24"/>
          <w:lang w:eastAsia="zh-CN"/>
        </w:rPr>
        <w:t>“</w:t>
      </w:r>
      <w:r>
        <w:rPr>
          <w:rFonts w:ascii="宋体" w:hAnsi="宋体" w:eastAsia="宋体" w:cs="Times New Roman"/>
          <w:sz w:val="24"/>
          <w:szCs w:val="24"/>
        </w:rPr>
        <w:t>主</w:t>
      </w:r>
      <w:r>
        <w:rPr>
          <w:rFonts w:hint="eastAsia" w:ascii="宋体" w:hAnsi="宋体" w:eastAsia="宋体" w:cs="Times New Roman"/>
          <w:sz w:val="24"/>
          <w:szCs w:val="24"/>
          <w:lang w:val="en-US" w:eastAsia="zh-CN"/>
        </w:rPr>
        <w:t>险</w:t>
      </w:r>
      <w:r>
        <w:rPr>
          <w:rFonts w:ascii="宋体" w:hAnsi="宋体" w:eastAsia="宋体" w:cs="Times New Roman"/>
          <w:sz w:val="24"/>
          <w:szCs w:val="24"/>
        </w:rPr>
        <w:t>合同</w:t>
      </w:r>
      <w:r>
        <w:rPr>
          <w:rFonts w:hint="eastAsia" w:ascii="宋体" w:hAnsi="宋体" w:eastAsia="宋体" w:cs="Times New Roman"/>
          <w:sz w:val="24"/>
          <w:szCs w:val="24"/>
          <w:lang w:eastAsia="zh-CN"/>
        </w:rPr>
        <w:t>”</w:t>
      </w:r>
      <w:r>
        <w:rPr>
          <w:rFonts w:ascii="宋体" w:hAnsi="宋体" w:eastAsia="宋体" w:cs="Times New Roman"/>
          <w:sz w:val="24"/>
          <w:szCs w:val="24"/>
        </w:rPr>
        <w:t>）。</w:t>
      </w:r>
    </w:p>
    <w:p w14:paraId="1B2E63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主险合同</w:t>
      </w:r>
      <w:r>
        <w:rPr>
          <w:rFonts w:hint="eastAsia" w:ascii="宋体" w:hAnsi="宋体" w:eastAsia="宋体" w:cs="Times New Roman"/>
          <w:sz w:val="24"/>
          <w:szCs w:val="24"/>
        </w:rPr>
        <w:t>所附条款、投保单、保险单、保险凭证以及批单等，凡与本</w:t>
      </w:r>
      <w:r>
        <w:rPr>
          <w:rFonts w:hint="eastAsia" w:ascii="宋体" w:hAnsi="宋体" w:eastAsia="宋体" w:cs="Times New Roman"/>
          <w:sz w:val="24"/>
          <w:szCs w:val="24"/>
          <w:lang w:eastAsia="zh-CN"/>
        </w:rPr>
        <w:t>附加险合同</w:t>
      </w:r>
      <w:r>
        <w:rPr>
          <w:rFonts w:hint="eastAsia" w:ascii="宋体" w:hAnsi="宋体" w:eastAsia="宋体" w:cs="Times New Roman"/>
          <w:sz w:val="24"/>
          <w:szCs w:val="24"/>
        </w:rPr>
        <w:t>相关者，均为本</w:t>
      </w:r>
      <w:r>
        <w:rPr>
          <w:rFonts w:hint="eastAsia" w:ascii="宋体" w:hAnsi="宋体" w:eastAsia="宋体" w:cs="Times New Roman"/>
          <w:sz w:val="24"/>
          <w:szCs w:val="24"/>
          <w:lang w:eastAsia="zh-CN"/>
        </w:rPr>
        <w:t>附加险合同</w:t>
      </w:r>
      <w:r>
        <w:rPr>
          <w:rFonts w:hint="eastAsia" w:ascii="宋体" w:hAnsi="宋体" w:eastAsia="宋体" w:cs="Times New Roman"/>
          <w:sz w:val="24"/>
          <w:szCs w:val="24"/>
        </w:rPr>
        <w:t>的构成部分。凡涉及本</w:t>
      </w:r>
      <w:r>
        <w:rPr>
          <w:rFonts w:hint="eastAsia" w:ascii="宋体" w:hAnsi="宋体" w:eastAsia="宋体" w:cs="Times New Roman"/>
          <w:sz w:val="24"/>
          <w:szCs w:val="24"/>
          <w:lang w:eastAsia="zh-CN"/>
        </w:rPr>
        <w:t>附加险合同</w:t>
      </w:r>
      <w:r>
        <w:rPr>
          <w:rFonts w:hint="eastAsia" w:ascii="宋体" w:hAnsi="宋体" w:eastAsia="宋体" w:cs="Times New Roman"/>
          <w:sz w:val="24"/>
          <w:szCs w:val="24"/>
        </w:rPr>
        <w:t>的约定，均应采用书面</w:t>
      </w:r>
      <w:r>
        <w:rPr>
          <w:rFonts w:ascii="宋体" w:hAnsi="宋体" w:eastAsia="宋体" w:cs="Times New Roman"/>
          <w:sz w:val="24"/>
          <w:szCs w:val="24"/>
        </w:rPr>
        <w:t>形式</w:t>
      </w:r>
      <w:r>
        <w:rPr>
          <w:rFonts w:hint="eastAsia" w:ascii="宋体" w:hAnsi="宋体" w:eastAsia="宋体" w:cs="Times New Roman"/>
          <w:sz w:val="24"/>
          <w:szCs w:val="24"/>
        </w:rPr>
        <w:t>。本</w:t>
      </w:r>
      <w:r>
        <w:rPr>
          <w:rFonts w:hint="eastAsia" w:ascii="宋体" w:hAnsi="宋体" w:eastAsia="宋体" w:cs="Times New Roman"/>
          <w:sz w:val="24"/>
          <w:szCs w:val="24"/>
          <w:lang w:eastAsia="zh-CN"/>
        </w:rPr>
        <w:t>附加险合同</w:t>
      </w:r>
      <w:r>
        <w:rPr>
          <w:rFonts w:hint="eastAsia" w:ascii="宋体" w:hAnsi="宋体" w:eastAsia="宋体" w:cs="Times New Roman"/>
          <w:sz w:val="24"/>
          <w:szCs w:val="24"/>
        </w:rPr>
        <w:t>作为</w:t>
      </w:r>
      <w:r>
        <w:rPr>
          <w:rFonts w:hint="eastAsia" w:ascii="宋体" w:hAnsi="宋体" w:eastAsia="宋体" w:cs="Times New Roman"/>
          <w:sz w:val="24"/>
          <w:szCs w:val="24"/>
          <w:lang w:eastAsia="zh-CN"/>
        </w:rPr>
        <w:t>主险合同</w:t>
      </w:r>
      <w:r>
        <w:rPr>
          <w:rFonts w:hint="eastAsia" w:ascii="宋体" w:hAnsi="宋体" w:eastAsia="宋体" w:cs="Times New Roman"/>
          <w:sz w:val="24"/>
          <w:szCs w:val="24"/>
        </w:rPr>
        <w:t>的组成部分，</w:t>
      </w:r>
      <w:r>
        <w:rPr>
          <w:rFonts w:hint="eastAsia" w:ascii="黑体" w:hAnsi="黑体" w:eastAsia="黑体" w:cs="Times New Roman"/>
          <w:b/>
          <w:sz w:val="24"/>
          <w:szCs w:val="24"/>
          <w:lang w:eastAsia="zh-CN"/>
        </w:rPr>
        <w:t>主险合同</w:t>
      </w:r>
      <w:r>
        <w:rPr>
          <w:rFonts w:hint="eastAsia" w:ascii="黑体" w:hAnsi="黑体" w:eastAsia="黑体" w:cs="Times New Roman"/>
          <w:b/>
          <w:sz w:val="24"/>
          <w:szCs w:val="24"/>
        </w:rPr>
        <w:t>效力终止，本</w:t>
      </w:r>
      <w:r>
        <w:rPr>
          <w:rFonts w:hint="eastAsia" w:ascii="黑体" w:hAnsi="黑体" w:eastAsia="黑体" w:cs="Times New Roman"/>
          <w:b/>
          <w:sz w:val="24"/>
          <w:szCs w:val="24"/>
          <w:lang w:eastAsia="zh-CN"/>
        </w:rPr>
        <w:t>附加险合同</w:t>
      </w:r>
      <w:r>
        <w:rPr>
          <w:rFonts w:hint="eastAsia" w:ascii="黑体" w:hAnsi="黑体" w:eastAsia="黑体" w:cs="Times New Roman"/>
          <w:b/>
          <w:sz w:val="24"/>
          <w:szCs w:val="24"/>
        </w:rPr>
        <w:t>效力亦同时终止；</w:t>
      </w:r>
      <w:r>
        <w:rPr>
          <w:rFonts w:hint="eastAsia" w:ascii="黑体" w:hAnsi="黑体" w:eastAsia="黑体" w:cs="Times New Roman"/>
          <w:b/>
          <w:sz w:val="24"/>
          <w:szCs w:val="24"/>
          <w:lang w:eastAsia="zh-CN"/>
        </w:rPr>
        <w:t>主险合同</w:t>
      </w:r>
      <w:r>
        <w:rPr>
          <w:rFonts w:hint="eastAsia" w:ascii="黑体" w:hAnsi="黑体" w:eastAsia="黑体" w:cs="Times New Roman"/>
          <w:b/>
          <w:sz w:val="24"/>
          <w:szCs w:val="24"/>
        </w:rPr>
        <w:t>无效，本</w:t>
      </w:r>
      <w:r>
        <w:rPr>
          <w:rFonts w:hint="eastAsia" w:ascii="黑体" w:hAnsi="黑体" w:eastAsia="黑体" w:cs="Times New Roman"/>
          <w:b/>
          <w:sz w:val="24"/>
          <w:szCs w:val="24"/>
          <w:lang w:eastAsia="zh-CN"/>
        </w:rPr>
        <w:t>附加险合同</w:t>
      </w:r>
      <w:r>
        <w:rPr>
          <w:rFonts w:hint="eastAsia" w:ascii="黑体" w:hAnsi="黑体" w:eastAsia="黑体" w:cs="Times New Roman"/>
          <w:b/>
          <w:sz w:val="24"/>
          <w:szCs w:val="24"/>
        </w:rPr>
        <w:t>亦无效。</w:t>
      </w:r>
    </w:p>
    <w:p w14:paraId="0F3616FF">
      <w:pPr>
        <w:spacing w:line="360" w:lineRule="auto"/>
        <w:ind w:firstLine="482" w:firstLineChars="200"/>
        <w:rPr>
          <w:rFonts w:ascii="宋体" w:hAnsi="宋体" w:eastAsia="宋体" w:cs="Times New Roman"/>
          <w:sz w:val="24"/>
          <w:szCs w:val="24"/>
        </w:rPr>
      </w:pPr>
      <w:r>
        <w:rPr>
          <w:rFonts w:hint="eastAsia" w:ascii="黑体" w:hAnsi="黑体" w:eastAsia="黑体" w:cs="黑体"/>
          <w:b/>
          <w:bCs/>
          <w:sz w:val="24"/>
          <w:szCs w:val="24"/>
        </w:rPr>
        <w:t>若</w:t>
      </w:r>
      <w:r>
        <w:rPr>
          <w:rFonts w:hint="eastAsia" w:ascii="黑体" w:hAnsi="黑体" w:eastAsia="黑体" w:cs="黑体"/>
          <w:b/>
          <w:bCs/>
          <w:sz w:val="24"/>
          <w:szCs w:val="24"/>
          <w:lang w:eastAsia="zh-CN"/>
        </w:rPr>
        <w:t>主险合同</w:t>
      </w:r>
      <w:r>
        <w:rPr>
          <w:rFonts w:hint="eastAsia" w:ascii="黑体" w:hAnsi="黑体" w:eastAsia="黑体" w:cs="黑体"/>
          <w:b/>
          <w:bCs/>
          <w:sz w:val="24"/>
          <w:szCs w:val="24"/>
        </w:rPr>
        <w:t>与本</w:t>
      </w:r>
      <w:r>
        <w:rPr>
          <w:rFonts w:hint="eastAsia" w:ascii="黑体" w:hAnsi="黑体" w:eastAsia="黑体" w:cs="黑体"/>
          <w:b/>
          <w:bCs/>
          <w:sz w:val="24"/>
          <w:szCs w:val="24"/>
          <w:lang w:eastAsia="zh-CN"/>
        </w:rPr>
        <w:t>附加险合同</w:t>
      </w:r>
      <w:r>
        <w:rPr>
          <w:rFonts w:hint="eastAsia" w:ascii="黑体" w:hAnsi="黑体" w:eastAsia="黑体" w:cs="黑体"/>
          <w:b/>
          <w:bCs/>
          <w:sz w:val="24"/>
          <w:szCs w:val="24"/>
        </w:rPr>
        <w:t>互有冲突，则以本</w:t>
      </w:r>
      <w:r>
        <w:rPr>
          <w:rFonts w:hint="eastAsia" w:ascii="黑体" w:hAnsi="黑体" w:eastAsia="黑体" w:cs="黑体"/>
          <w:b/>
          <w:bCs/>
          <w:sz w:val="24"/>
          <w:szCs w:val="24"/>
          <w:lang w:eastAsia="zh-CN"/>
        </w:rPr>
        <w:t>附加险合同</w:t>
      </w:r>
      <w:r>
        <w:rPr>
          <w:rFonts w:hint="eastAsia" w:ascii="黑体" w:hAnsi="黑体" w:eastAsia="黑体" w:cs="黑体"/>
          <w:b/>
          <w:bCs/>
          <w:sz w:val="24"/>
          <w:szCs w:val="24"/>
        </w:rPr>
        <w:t>为准。本</w:t>
      </w:r>
      <w:r>
        <w:rPr>
          <w:rFonts w:hint="eastAsia" w:ascii="黑体" w:hAnsi="黑体" w:eastAsia="黑体" w:cs="黑体"/>
          <w:b/>
          <w:bCs/>
          <w:sz w:val="24"/>
          <w:szCs w:val="24"/>
          <w:lang w:eastAsia="zh-CN"/>
        </w:rPr>
        <w:t>附加险合同</w:t>
      </w:r>
      <w:r>
        <w:rPr>
          <w:rFonts w:hint="eastAsia" w:ascii="黑体" w:hAnsi="黑体" w:eastAsia="黑体" w:cs="黑体"/>
          <w:b/>
          <w:bCs/>
          <w:sz w:val="24"/>
          <w:szCs w:val="24"/>
        </w:rPr>
        <w:t>未尽事宜，以</w:t>
      </w:r>
      <w:r>
        <w:rPr>
          <w:rFonts w:hint="eastAsia" w:ascii="黑体" w:hAnsi="黑体" w:eastAsia="黑体" w:cs="黑体"/>
          <w:b/>
          <w:bCs/>
          <w:sz w:val="24"/>
          <w:szCs w:val="24"/>
          <w:lang w:eastAsia="zh-CN"/>
        </w:rPr>
        <w:t>主险合同</w:t>
      </w:r>
      <w:r>
        <w:rPr>
          <w:rFonts w:hint="eastAsia" w:ascii="黑体" w:hAnsi="黑体" w:eastAsia="黑体" w:cs="黑体"/>
          <w:b/>
          <w:bCs/>
          <w:sz w:val="24"/>
          <w:szCs w:val="24"/>
        </w:rPr>
        <w:t>的条款规定为准。</w:t>
      </w:r>
      <w:r>
        <w:rPr>
          <w:rFonts w:ascii="宋体" w:hAnsi="宋体" w:eastAsia="宋体" w:cs="Times New Roman"/>
          <w:sz w:val="24"/>
          <w:szCs w:val="24"/>
        </w:rPr>
        <w:t xml:space="preserve"> </w:t>
      </w:r>
    </w:p>
    <w:p w14:paraId="27570F22">
      <w:pPr>
        <w:spacing w:line="360" w:lineRule="auto"/>
        <w:ind w:firstLine="482" w:firstLineChars="200"/>
        <w:rPr>
          <w:rFonts w:ascii="宋体" w:hAnsi="宋体"/>
          <w:sz w:val="24"/>
          <w:szCs w:val="24"/>
        </w:rPr>
      </w:pPr>
      <w:r>
        <w:rPr>
          <w:rFonts w:hint="eastAsia" w:ascii="宋体" w:hAnsi="宋体" w:eastAsia="宋体" w:cs="Times New Roman"/>
          <w:b/>
          <w:sz w:val="24"/>
          <w:szCs w:val="24"/>
        </w:rPr>
        <w:t>第二条</w:t>
      </w:r>
      <w:r>
        <w:rPr>
          <w:rFonts w:ascii="宋体" w:hAnsi="宋体"/>
          <w:b/>
          <w:sz w:val="24"/>
          <w:szCs w:val="24"/>
        </w:rPr>
        <w:t xml:space="preserve">  </w:t>
      </w:r>
      <w:r>
        <w:rPr>
          <w:rFonts w:hint="eastAsia" w:ascii="宋体" w:hAnsi="宋体" w:eastAsia="宋体" w:cs="Times New Roman"/>
          <w:sz w:val="24"/>
          <w:szCs w:val="24"/>
        </w:rPr>
        <w:t>除另有约定外，本</w:t>
      </w:r>
      <w:r>
        <w:rPr>
          <w:rFonts w:hint="eastAsia" w:ascii="宋体" w:hAnsi="宋体" w:eastAsia="宋体" w:cs="Times New Roman"/>
          <w:sz w:val="24"/>
          <w:szCs w:val="24"/>
          <w:lang w:eastAsia="zh-CN"/>
        </w:rPr>
        <w:t>附加险合同</w:t>
      </w:r>
      <w:r>
        <w:rPr>
          <w:rFonts w:hint="eastAsia" w:ascii="宋体" w:hAnsi="宋体" w:eastAsia="宋体" w:cs="Times New Roman"/>
          <w:sz w:val="24"/>
          <w:szCs w:val="24"/>
        </w:rPr>
        <w:t>的</w:t>
      </w:r>
      <w:r>
        <w:rPr>
          <w:rFonts w:ascii="宋体" w:hAnsi="宋体" w:eastAsia="宋体" w:cs="Times New Roman"/>
          <w:spacing w:val="-6"/>
          <w:sz w:val="24"/>
          <w:szCs w:val="24"/>
        </w:rPr>
        <w:t>意外伤害医疗保险金的受益人为被保险人本人</w:t>
      </w:r>
      <w:r>
        <w:rPr>
          <w:rFonts w:hint="eastAsia" w:ascii="宋体" w:hAnsi="宋体" w:eastAsia="宋体" w:cs="Times New Roman"/>
          <w:sz w:val="24"/>
          <w:szCs w:val="24"/>
        </w:rPr>
        <w:t>。</w:t>
      </w:r>
    </w:p>
    <w:p w14:paraId="7355309A">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保险责任</w:t>
      </w:r>
    </w:p>
    <w:p w14:paraId="47D40EFC">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第三条</w:t>
      </w:r>
      <w:r>
        <w:rPr>
          <w:rFonts w:ascii="宋体" w:hAnsi="宋体" w:eastAsia="宋体" w:cs="Times New Roman"/>
          <w:b/>
          <w:sz w:val="24"/>
          <w:szCs w:val="24"/>
        </w:rPr>
        <w:t xml:space="preserve">  </w:t>
      </w:r>
      <w:r>
        <w:rPr>
          <w:rFonts w:hint="eastAsia" w:ascii="宋体" w:hAnsi="宋体" w:eastAsia="宋体" w:cs="Times New Roman"/>
          <w:sz w:val="24"/>
          <w:szCs w:val="24"/>
        </w:rPr>
        <w:t>在本</w:t>
      </w:r>
      <w:r>
        <w:rPr>
          <w:rFonts w:hint="eastAsia" w:ascii="宋体" w:hAnsi="宋体" w:eastAsia="宋体" w:cs="Times New Roman"/>
          <w:sz w:val="24"/>
          <w:szCs w:val="24"/>
          <w:lang w:eastAsia="zh-CN"/>
        </w:rPr>
        <w:t>附加险合同</w:t>
      </w:r>
      <w:r>
        <w:rPr>
          <w:rFonts w:hint="eastAsia" w:ascii="宋体" w:hAnsi="宋体" w:eastAsia="宋体" w:cs="Times New Roman"/>
          <w:sz w:val="24"/>
          <w:szCs w:val="24"/>
        </w:rPr>
        <w:t>保险期间内，被保险人因遭受</w:t>
      </w:r>
      <w:r>
        <w:rPr>
          <w:rFonts w:hint="eastAsia" w:ascii="宋体" w:hAnsi="宋体" w:eastAsia="宋体" w:cs="Times New Roman"/>
          <w:sz w:val="24"/>
          <w:szCs w:val="24"/>
          <w:lang w:eastAsia="zh-CN"/>
        </w:rPr>
        <w:t>主险合同</w:t>
      </w:r>
      <w:r>
        <w:rPr>
          <w:rFonts w:hint="eastAsia" w:ascii="宋体" w:hAnsi="宋体" w:eastAsia="宋体" w:cs="Times New Roman"/>
          <w:sz w:val="24"/>
          <w:szCs w:val="24"/>
        </w:rPr>
        <w:t>范围内的意外伤害事故，在保险</w:t>
      </w:r>
      <w:r>
        <w:rPr>
          <w:rFonts w:ascii="宋体" w:hAnsi="宋体" w:eastAsia="宋体" w:cs="Times New Roman"/>
          <w:sz w:val="24"/>
          <w:szCs w:val="24"/>
        </w:rPr>
        <w:t>人认可的</w:t>
      </w:r>
      <w:r>
        <w:rPr>
          <w:rFonts w:hint="eastAsia" w:ascii="宋体" w:hAnsi="宋体" w:eastAsia="宋体" w:cs="Times New Roman"/>
          <w:sz w:val="24"/>
          <w:szCs w:val="24"/>
        </w:rPr>
        <w:t>医疗机构治疗所</w:t>
      </w:r>
      <w:r>
        <w:rPr>
          <w:rFonts w:ascii="宋体" w:hAnsi="宋体" w:eastAsia="宋体" w:cs="Times New Roman"/>
          <w:sz w:val="24"/>
          <w:szCs w:val="24"/>
        </w:rPr>
        <w:t>支出的，</w:t>
      </w:r>
      <w:r>
        <w:rPr>
          <w:rFonts w:hint="eastAsia" w:ascii="宋体" w:hAnsi="宋体" w:eastAsia="宋体" w:cs="Times New Roman"/>
          <w:sz w:val="24"/>
          <w:szCs w:val="24"/>
        </w:rPr>
        <w:t>符合本</w:t>
      </w:r>
      <w:r>
        <w:rPr>
          <w:rFonts w:hint="eastAsia" w:ascii="宋体" w:hAnsi="宋体" w:eastAsia="宋体" w:cs="Times New Roman"/>
          <w:sz w:val="24"/>
          <w:szCs w:val="24"/>
          <w:lang w:eastAsia="zh-CN"/>
        </w:rPr>
        <w:t>附加险合同</w:t>
      </w:r>
      <w:r>
        <w:rPr>
          <w:rFonts w:hint="eastAsia" w:ascii="宋体" w:hAnsi="宋体" w:eastAsia="宋体" w:cs="Times New Roman"/>
          <w:sz w:val="24"/>
          <w:szCs w:val="24"/>
        </w:rPr>
        <w:t>签发地政府社会医疗保险主管部门规定的支付范围的，合理且必要的医疗费用，保险人按下列约定给付意外伤害医疗保险金：</w:t>
      </w:r>
    </w:p>
    <w:p w14:paraId="62626D90">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（一）保险人对于每次事故的医疗费用，在扣除保险单</w:t>
      </w:r>
      <w:r>
        <w:rPr>
          <w:rFonts w:ascii="黑体" w:hAnsi="黑体" w:eastAsia="黑体" w:cs="Times New Roman"/>
          <w:b/>
          <w:sz w:val="24"/>
          <w:szCs w:val="24"/>
        </w:rPr>
        <w:t>约定的</w:t>
      </w:r>
      <w:r>
        <w:rPr>
          <w:rFonts w:hint="eastAsia" w:ascii="黑体" w:hAnsi="黑体" w:eastAsia="黑体" w:cs="Times New Roman"/>
          <w:b/>
          <w:sz w:val="24"/>
          <w:szCs w:val="24"/>
        </w:rPr>
        <w:t>免赔额后按保险单约定</w:t>
      </w:r>
      <w:r>
        <w:rPr>
          <w:rFonts w:ascii="黑体" w:hAnsi="黑体" w:eastAsia="黑体" w:cs="Times New Roman"/>
          <w:b/>
          <w:sz w:val="24"/>
          <w:szCs w:val="24"/>
        </w:rPr>
        <w:t>的</w:t>
      </w:r>
      <w:r>
        <w:rPr>
          <w:rFonts w:hint="eastAsia" w:ascii="黑体" w:hAnsi="黑体" w:eastAsia="黑体" w:cs="Times New Roman"/>
          <w:b/>
          <w:sz w:val="24"/>
          <w:szCs w:val="24"/>
        </w:rPr>
        <w:t>给付比例，在意外伤害医疗保险金额内给付意外伤害医疗保险金。</w:t>
      </w:r>
    </w:p>
    <w:p w14:paraId="6C145431">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免赔额和给付比例由投保人与保险人在投保时约定，并在保险单上载明。</w:t>
      </w:r>
    </w:p>
    <w:p w14:paraId="7A4C7C30">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（二）保险期间届满被保险人治疗仍未结束的，保险人继续承担给付</w:t>
      </w:r>
      <w:r>
        <w:rPr>
          <w:rFonts w:ascii="黑体" w:hAnsi="黑体" w:eastAsia="黑体" w:cs="Times New Roman"/>
          <w:b/>
          <w:sz w:val="24"/>
          <w:szCs w:val="24"/>
        </w:rPr>
        <w:t>意外伤害</w:t>
      </w:r>
      <w:r>
        <w:rPr>
          <w:rFonts w:hint="eastAsia" w:ascii="黑体" w:hAnsi="黑体" w:eastAsia="黑体" w:cs="Times New Roman"/>
          <w:b/>
          <w:sz w:val="24"/>
          <w:szCs w:val="24"/>
        </w:rPr>
        <w:t>医疗</w:t>
      </w:r>
      <w:r>
        <w:rPr>
          <w:rFonts w:ascii="黑体" w:hAnsi="黑体" w:eastAsia="黑体" w:cs="Times New Roman"/>
          <w:b/>
          <w:sz w:val="24"/>
          <w:szCs w:val="24"/>
        </w:rPr>
        <w:t>保险金</w:t>
      </w:r>
      <w:r>
        <w:rPr>
          <w:rFonts w:hint="eastAsia" w:ascii="黑体" w:hAnsi="黑体" w:eastAsia="黑体" w:cs="Times New Roman"/>
          <w:b/>
          <w:sz w:val="24"/>
          <w:szCs w:val="24"/>
        </w:rPr>
        <w:t>责任，除另有约定外，住院治疗者最长至意外伤害发生之日起第一百八十日止，门诊治疗者最长至意外伤害发生之日起第十五日止。</w:t>
      </w:r>
    </w:p>
    <w:p w14:paraId="5469309E">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三）在保险期间内，保险人对被保险人所负的意外伤害医疗保险金给付责任以保险单所载该被保险人的意外伤害医疗保险金额为限，一次或累计给付的保险金达到该被保险人意外伤害医疗保险金额时，保险人对该被保险人的保险责任终止。</w:t>
      </w:r>
    </w:p>
    <w:p w14:paraId="0A0788C9">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第四</w:t>
      </w:r>
      <w:r>
        <w:rPr>
          <w:rFonts w:ascii="黑体" w:hAnsi="黑体" w:eastAsia="黑体" w:cs="Times New Roman"/>
          <w:b/>
          <w:sz w:val="24"/>
          <w:szCs w:val="24"/>
        </w:rPr>
        <w:t xml:space="preserve">条  </w:t>
      </w:r>
      <w:r>
        <w:rPr>
          <w:rFonts w:hint="eastAsia" w:ascii="黑体" w:hAnsi="黑体" w:eastAsia="黑体" w:cs="Times New Roman"/>
          <w:b/>
          <w:sz w:val="24"/>
          <w:szCs w:val="24"/>
        </w:rPr>
        <w:t>意外伤害医疗保险责任适用补偿原则。</w:t>
      </w:r>
      <w:r>
        <w:rPr>
          <w:rFonts w:ascii="黑体" w:hAnsi="黑体" w:eastAsia="黑体" w:cs="Times New Roman"/>
          <w:b/>
          <w:sz w:val="24"/>
          <w:szCs w:val="24"/>
        </w:rPr>
        <w:t>被保险人通过任何</w:t>
      </w:r>
      <w:r>
        <w:rPr>
          <w:rFonts w:hint="eastAsia" w:ascii="黑体" w:hAnsi="黑体" w:eastAsia="黑体" w:cs="Times New Roman"/>
          <w:b/>
          <w:sz w:val="24"/>
          <w:szCs w:val="24"/>
        </w:rPr>
        <w:t>途径</w:t>
      </w:r>
      <w:r>
        <w:rPr>
          <w:rFonts w:ascii="黑体" w:hAnsi="黑体" w:eastAsia="黑体" w:cs="Times New Roman"/>
          <w:b/>
          <w:sz w:val="24"/>
          <w:szCs w:val="24"/>
        </w:rPr>
        <w:t>所获得的医疗费用补偿金额总和以</w:t>
      </w:r>
      <w:r>
        <w:rPr>
          <w:rFonts w:hint="eastAsia" w:ascii="黑体" w:hAnsi="黑体" w:eastAsia="黑体" w:cs="Times New Roman"/>
          <w:b/>
          <w:sz w:val="24"/>
          <w:szCs w:val="24"/>
        </w:rPr>
        <w:t>其</w:t>
      </w:r>
      <w:r>
        <w:rPr>
          <w:rFonts w:ascii="黑体" w:hAnsi="黑体" w:eastAsia="黑体" w:cs="Times New Roman"/>
          <w:b/>
          <w:sz w:val="24"/>
          <w:szCs w:val="24"/>
        </w:rPr>
        <w:t>实际支出的医疗费用金额为限。</w:t>
      </w:r>
      <w:r>
        <w:rPr>
          <w:rFonts w:hint="eastAsia" w:ascii="黑体" w:hAnsi="黑体" w:eastAsia="黑体" w:cs="Times New Roman"/>
          <w:b/>
          <w:sz w:val="24"/>
          <w:szCs w:val="24"/>
        </w:rPr>
        <w:t>被保险人已经从社会基本医疗保险（包括职工基本医疗保险、新型农村合作医疗和城镇居民基本医疗保险）或任何第三方（包括任何商业医疗保险）获得相关医疗费用补偿的，保险人仅对扣除已获得补偿后的剩余医疗费用，按照本</w:t>
      </w:r>
      <w:r>
        <w:rPr>
          <w:rFonts w:hint="eastAsia" w:ascii="黑体" w:hAnsi="黑体" w:eastAsia="黑体" w:cs="Times New Roman"/>
          <w:b/>
          <w:sz w:val="24"/>
          <w:szCs w:val="24"/>
          <w:lang w:eastAsia="zh-CN"/>
        </w:rPr>
        <w:t>附加险合同</w:t>
      </w:r>
      <w:r>
        <w:rPr>
          <w:rFonts w:hint="eastAsia" w:ascii="黑体" w:hAnsi="黑体" w:eastAsia="黑体" w:cs="Times New Roman"/>
          <w:b/>
          <w:sz w:val="24"/>
          <w:szCs w:val="24"/>
        </w:rPr>
        <w:t>约定承担给付保险金责任。</w:t>
      </w:r>
    </w:p>
    <w:p w14:paraId="7BA8896E">
      <w:pPr>
        <w:spacing w:line="360" w:lineRule="auto"/>
        <w:ind w:firstLine="482" w:firstLineChars="200"/>
        <w:jc w:val="center"/>
        <w:rPr>
          <w:rFonts w:ascii="黑体" w:hAnsi="黑体" w:eastAsia="黑体" w:cs="Times New Roman"/>
          <w:b/>
          <w:sz w:val="24"/>
          <w:szCs w:val="24"/>
        </w:rPr>
      </w:pPr>
      <w:r>
        <w:rPr>
          <w:rFonts w:hint="eastAsia" w:ascii="黑体" w:hAnsi="黑体" w:eastAsia="黑体" w:cs="Times New Roman"/>
          <w:b/>
          <w:sz w:val="24"/>
          <w:szCs w:val="24"/>
        </w:rPr>
        <w:t>责任免除</w:t>
      </w:r>
    </w:p>
    <w:p w14:paraId="7079C350">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第五条</w:t>
      </w:r>
      <w:r>
        <w:rPr>
          <w:rFonts w:ascii="宋体" w:hAnsi="宋体"/>
          <w:sz w:val="24"/>
          <w:szCs w:val="24"/>
        </w:rPr>
        <w:t xml:space="preserve">  </w:t>
      </w:r>
      <w:r>
        <w:rPr>
          <w:rFonts w:hint="eastAsia" w:ascii="黑体" w:hAnsi="黑体" w:eastAsia="黑体" w:cs="Times New Roman"/>
          <w:b/>
          <w:sz w:val="24"/>
          <w:szCs w:val="24"/>
        </w:rPr>
        <w:t>因下列情形之一，造成被保险人所支付的医疗费用，保险人不负给付保险金责任：</w:t>
      </w:r>
    </w:p>
    <w:p w14:paraId="26B7F798">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（一）非因主险合同所列意外伤害事故而发生的治疗；</w:t>
      </w:r>
    </w:p>
    <w:p w14:paraId="250F792E">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（二）疾病；</w:t>
      </w:r>
    </w:p>
    <w:p w14:paraId="2E42EC84">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（三）非因意外伤害而进行的整容、整形手术，以及因任何原因进行的美容；</w:t>
      </w:r>
    </w:p>
    <w:p w14:paraId="62BB9ECD">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（四）非因意外伤害而进行的牙科治疗或手术、视力矫正、因矫正视力而作的眼科验光检查，以及任何原因导致的牙齿修复或牙齿整形、安装及购买残疾用具（如轮椅、假肢、假眼、假牙或者助听器等）；</w:t>
      </w:r>
    </w:p>
    <w:p w14:paraId="1573458D">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（五）一般身体检查、疗养、特别护理、静养、康复性治疗、物理治疗或心理治疗等</w:t>
      </w:r>
      <w:r>
        <w:rPr>
          <w:rFonts w:ascii="黑体" w:hAnsi="黑体" w:eastAsia="黑体" w:cs="Times New Roman"/>
          <w:b/>
          <w:sz w:val="24"/>
          <w:szCs w:val="24"/>
        </w:rPr>
        <w:t>非治疗</w:t>
      </w:r>
      <w:r>
        <w:rPr>
          <w:rFonts w:hint="eastAsia" w:ascii="黑体" w:hAnsi="黑体" w:eastAsia="黑体" w:cs="Times New Roman"/>
          <w:b/>
          <w:sz w:val="24"/>
          <w:szCs w:val="24"/>
        </w:rPr>
        <w:t>性</w:t>
      </w:r>
      <w:r>
        <w:rPr>
          <w:rFonts w:ascii="黑体" w:hAnsi="黑体" w:eastAsia="黑体" w:cs="Times New Roman"/>
          <w:b/>
          <w:sz w:val="24"/>
          <w:szCs w:val="24"/>
        </w:rPr>
        <w:t>行为</w:t>
      </w:r>
      <w:r>
        <w:rPr>
          <w:rFonts w:hint="eastAsia" w:ascii="黑体" w:hAnsi="黑体" w:eastAsia="黑体" w:cs="Times New Roman"/>
          <w:b/>
          <w:sz w:val="24"/>
          <w:szCs w:val="24"/>
        </w:rPr>
        <w:t>；</w:t>
      </w:r>
    </w:p>
    <w:p w14:paraId="73049891">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（六）被保险人以赴旅游目的地寻求异地治疗为目的参加旅行或旅行违背医嘱；</w:t>
      </w:r>
    </w:p>
    <w:p w14:paraId="33335484">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（七）被保险人在家庭病房治疗或挂床住院治疗。</w:t>
      </w:r>
      <w:r>
        <w:rPr>
          <w:rFonts w:ascii="黑体" w:hAnsi="黑体" w:eastAsia="黑体" w:cs="Times New Roman"/>
          <w:b/>
          <w:sz w:val="24"/>
          <w:szCs w:val="24"/>
        </w:rPr>
        <w:t xml:space="preserve"> </w:t>
      </w:r>
    </w:p>
    <w:p w14:paraId="15DDFD7D">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第六条  下列费用保险人不承担给付保险金责任：</w:t>
      </w:r>
    </w:p>
    <w:p w14:paraId="35F83477">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（一）各种间接损失，包括交通费、食宿费、生活补助费，及被保险人的误工补贴费、丧葬费等；</w:t>
      </w:r>
    </w:p>
    <w:p w14:paraId="717A2776">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（二）本</w:t>
      </w:r>
      <w:r>
        <w:rPr>
          <w:rFonts w:hint="eastAsia" w:ascii="黑体" w:hAnsi="黑体" w:eastAsia="黑体" w:cs="Times New Roman"/>
          <w:b/>
          <w:sz w:val="24"/>
          <w:szCs w:val="24"/>
          <w:lang w:eastAsia="zh-CN"/>
        </w:rPr>
        <w:t>附加险合同</w:t>
      </w:r>
      <w:r>
        <w:rPr>
          <w:rFonts w:hint="eastAsia" w:ascii="黑体" w:hAnsi="黑体" w:eastAsia="黑体" w:cs="Times New Roman"/>
          <w:b/>
          <w:sz w:val="24"/>
          <w:szCs w:val="24"/>
        </w:rPr>
        <w:t>签发地的社会医疗保险规定的不予支付的情形，或不符合本</w:t>
      </w:r>
      <w:r>
        <w:rPr>
          <w:rFonts w:hint="eastAsia" w:ascii="黑体" w:hAnsi="黑体" w:eastAsia="黑体" w:cs="Times New Roman"/>
          <w:b/>
          <w:sz w:val="24"/>
          <w:szCs w:val="24"/>
          <w:lang w:eastAsia="zh-CN"/>
        </w:rPr>
        <w:t>附加险合同</w:t>
      </w:r>
      <w:r>
        <w:rPr>
          <w:rFonts w:hint="eastAsia" w:ascii="黑体" w:hAnsi="黑体" w:eastAsia="黑体" w:cs="Times New Roman"/>
          <w:b/>
          <w:color w:val="000000"/>
          <w:sz w:val="24"/>
          <w:szCs w:val="24"/>
        </w:rPr>
        <w:t>签发地的社会医疗保险药品目录、诊疗项目目录以及服务设施范围和支付标准规定的医疗费用；</w:t>
      </w:r>
    </w:p>
    <w:p w14:paraId="1CC5C3D5">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（三）被保险人在非保险人认可的医疗机构治疗产生的费用；</w:t>
      </w:r>
    </w:p>
    <w:p w14:paraId="365F7794">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（四）被保险人以捐献器官、移植人工器官为</w:t>
      </w:r>
      <w:r>
        <w:rPr>
          <w:rFonts w:ascii="黑体" w:hAnsi="黑体" w:eastAsia="黑体"/>
          <w:b/>
          <w:sz w:val="24"/>
          <w:szCs w:val="24"/>
        </w:rPr>
        <w:t>目的的医疗行为</w:t>
      </w:r>
      <w:r>
        <w:rPr>
          <w:rFonts w:hint="eastAsia" w:ascii="黑体" w:hAnsi="黑体" w:eastAsia="黑体"/>
          <w:b/>
          <w:sz w:val="24"/>
          <w:szCs w:val="24"/>
        </w:rPr>
        <w:t>所产生的费用；</w:t>
      </w:r>
    </w:p>
    <w:p w14:paraId="251B524A">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（五）无保险人认可的医疗机构出具原始发票或收据及医疗证明的费用。</w:t>
      </w:r>
    </w:p>
    <w:p w14:paraId="78A71AD7">
      <w:pPr>
        <w:spacing w:after="156" w:afterLines="50" w:line="360" w:lineRule="auto"/>
        <w:ind w:firstLine="482" w:firstLineChars="200"/>
        <w:rPr>
          <w:rFonts w:ascii="宋体" w:hAnsi="宋体" w:eastAsia="宋体" w:cs="Times New Roman"/>
          <w:sz w:val="24"/>
          <w:szCs w:val="24"/>
        </w:rPr>
      </w:pPr>
      <w:r>
        <w:rPr>
          <w:rFonts w:hint="eastAsia" w:ascii="黑体" w:hAnsi="黑体" w:eastAsia="黑体"/>
          <w:b/>
          <w:sz w:val="24"/>
          <w:szCs w:val="24"/>
        </w:rPr>
        <w:t>第七条</w:t>
      </w:r>
      <w:r>
        <w:rPr>
          <w:rFonts w:ascii="黑体" w:hAnsi="黑体" w:eastAsia="黑体"/>
          <w:b/>
          <w:sz w:val="24"/>
          <w:szCs w:val="24"/>
        </w:rPr>
        <w:t xml:space="preserve">  </w:t>
      </w:r>
      <w:r>
        <w:rPr>
          <w:rFonts w:hint="eastAsia" w:ascii="黑体" w:hAnsi="黑体" w:eastAsia="黑体"/>
          <w:b/>
          <w:sz w:val="24"/>
          <w:szCs w:val="24"/>
          <w:lang w:eastAsia="zh-CN"/>
        </w:rPr>
        <w:t>主险合同</w:t>
      </w:r>
      <w:r>
        <w:rPr>
          <w:rFonts w:ascii="黑体" w:hAnsi="黑体" w:eastAsia="黑体"/>
          <w:b/>
          <w:sz w:val="24"/>
          <w:szCs w:val="24"/>
        </w:rPr>
        <w:t>约定的所有责任免除事项直接或间接导致被保险人支付的意外伤害医疗费用，保险人也不承担给付保险金责任。</w:t>
      </w:r>
    </w:p>
    <w:p w14:paraId="63180EE5">
      <w:pPr>
        <w:spacing w:line="360" w:lineRule="auto"/>
        <w:jc w:val="center"/>
        <w:rPr>
          <w:rFonts w:hint="eastAsia" w:ascii="宋体" w:hAnsi="宋体"/>
          <w:b/>
          <w:bCs/>
          <w:sz w:val="24"/>
        </w:rPr>
      </w:pPr>
      <w:r>
        <w:rPr>
          <w:rFonts w:hint="eastAsia" w:ascii="宋体" w:hAnsi="宋体"/>
          <w:b/>
          <w:bCs/>
          <w:sz w:val="24"/>
        </w:rPr>
        <w:t>保险期间</w:t>
      </w:r>
    </w:p>
    <w:p w14:paraId="157D8D72">
      <w:pPr>
        <w:pStyle w:val="20"/>
        <w:numPr>
          <w:ilvl w:val="-1"/>
          <w:numId w:val="0"/>
        </w:numPr>
        <w:snapToGrid/>
        <w:spacing w:line="360" w:lineRule="auto"/>
        <w:ind w:firstLine="482" w:firstLineChars="200"/>
        <w:rPr>
          <w:rFonts w:hint="eastAsia" w:ascii="宋体" w:hAnsi="宋体"/>
        </w:rPr>
      </w:pPr>
      <w:r>
        <w:rPr>
          <w:rFonts w:hint="eastAsia" w:ascii="宋体" w:hAnsi="宋体"/>
          <w:b/>
          <w:bCs/>
          <w:lang w:val="en-US" w:eastAsia="zh-CN"/>
        </w:rPr>
        <w:t>第七条</w:t>
      </w:r>
      <w:r>
        <w:rPr>
          <w:rFonts w:hint="eastAsia" w:ascii="宋体" w:hAnsi="宋体"/>
          <w:lang w:val="en-US" w:eastAsia="zh-CN"/>
        </w:rPr>
        <w:t xml:space="preserve"> </w:t>
      </w:r>
      <w:r>
        <w:rPr>
          <w:rFonts w:hint="eastAsia" w:ascii="宋体" w:hAnsi="宋体"/>
        </w:rPr>
        <w:t xml:space="preserve"> 本附加险合同的保险期间同主险合同一致。</w:t>
      </w:r>
    </w:p>
    <w:p w14:paraId="2703F681">
      <w:pPr>
        <w:spacing w:line="560" w:lineRule="exact"/>
        <w:jc w:val="center"/>
        <w:rPr>
          <w:rFonts w:hint="eastAsia" w:ascii="宋体" w:hAnsi="宋体" w:eastAsia="宋体" w:cs="宋体"/>
          <w:b/>
          <w:bCs/>
          <w:color w:val="FF0000"/>
          <w:kern w:val="0"/>
          <w:sz w:val="24"/>
          <w:szCs w:val="24"/>
        </w:rPr>
      </w:pPr>
      <w:r>
        <w:rPr>
          <w:rFonts w:hint="eastAsia" w:ascii="宋体" w:hAnsi="宋体" w:eastAsia="宋体" w:cs="宋体"/>
          <w:b/>
          <w:bCs/>
          <w:kern w:val="0"/>
          <w:sz w:val="24"/>
          <w:szCs w:val="24"/>
        </w:rPr>
        <w:t>保险金额、免赔额及给付比例</w:t>
      </w:r>
    </w:p>
    <w:p w14:paraId="1E718DB6">
      <w:pPr>
        <w:pStyle w:val="20"/>
        <w:spacing w:line="560" w:lineRule="exact"/>
        <w:ind w:firstLine="482" w:firstLineChars="200"/>
        <w:rPr>
          <w:rFonts w:hint="eastAsia" w:ascii="黑体" w:hAnsi="黑体" w:eastAsia="黑体" w:cs="黑体"/>
          <w:b/>
          <w:bCs/>
          <w:color w:val="000000"/>
          <w:kern w:val="2"/>
          <w:sz w:val="24"/>
          <w:szCs w:val="24"/>
        </w:rPr>
      </w:pPr>
      <w:r>
        <w:rPr>
          <w:rFonts w:hint="eastAsia" w:ascii="黑体" w:hAnsi="黑体" w:eastAsia="黑体" w:cs="黑体"/>
          <w:b/>
          <w:bCs/>
          <w:kern w:val="2"/>
          <w:sz w:val="24"/>
          <w:szCs w:val="24"/>
        </w:rPr>
        <w:t>第</w:t>
      </w:r>
      <w:r>
        <w:rPr>
          <w:rFonts w:hint="eastAsia" w:ascii="黑体" w:hAnsi="黑体" w:eastAsia="黑体" w:cs="黑体"/>
          <w:b/>
          <w:bCs/>
          <w:kern w:val="2"/>
          <w:sz w:val="24"/>
          <w:szCs w:val="24"/>
          <w:lang w:val="en-US" w:eastAsia="zh-CN"/>
        </w:rPr>
        <w:t>八</w:t>
      </w:r>
      <w:r>
        <w:rPr>
          <w:rFonts w:hint="eastAsia" w:ascii="黑体" w:hAnsi="黑体" w:eastAsia="黑体" w:cs="黑体"/>
          <w:b/>
          <w:bCs/>
          <w:kern w:val="2"/>
          <w:sz w:val="24"/>
          <w:szCs w:val="24"/>
        </w:rPr>
        <w:t>条</w:t>
      </w:r>
      <w:r>
        <w:rPr>
          <w:rFonts w:hint="eastAsia" w:ascii="黑体" w:hAnsi="黑体" w:eastAsia="黑体" w:cs="黑体"/>
          <w:b/>
          <w:bCs/>
          <w:sz w:val="24"/>
          <w:szCs w:val="24"/>
        </w:rPr>
        <w:t xml:space="preserve">  </w:t>
      </w:r>
      <w:r>
        <w:rPr>
          <w:rFonts w:hint="eastAsia" w:ascii="宋体" w:hAnsi="宋体" w:eastAsia="宋体" w:cs="宋体"/>
          <w:b w:val="0"/>
          <w:bCs w:val="0"/>
          <w:color w:val="000000"/>
          <w:kern w:val="2"/>
          <w:sz w:val="24"/>
          <w:szCs w:val="24"/>
        </w:rPr>
        <w:t>保险金额是保险人承担相应保险金给付责任的最高限额。</w:t>
      </w:r>
      <w:r>
        <w:rPr>
          <w:rFonts w:hint="eastAsia" w:ascii="黑体" w:hAnsi="黑体" w:eastAsia="黑体" w:cs="黑体"/>
          <w:b/>
          <w:bCs/>
          <w:color w:val="000000"/>
          <w:kern w:val="2"/>
          <w:sz w:val="24"/>
          <w:szCs w:val="24"/>
        </w:rPr>
        <w:t>本</w:t>
      </w:r>
      <w:r>
        <w:rPr>
          <w:rFonts w:hint="eastAsia" w:ascii="黑体" w:hAnsi="黑体" w:eastAsia="黑体" w:cs="黑体"/>
          <w:b/>
          <w:bCs/>
          <w:color w:val="000000"/>
          <w:kern w:val="2"/>
          <w:sz w:val="24"/>
          <w:szCs w:val="24"/>
          <w:lang w:val="en-US" w:eastAsia="zh-CN"/>
        </w:rPr>
        <w:t>附加险</w:t>
      </w:r>
      <w:r>
        <w:rPr>
          <w:rFonts w:hint="eastAsia" w:ascii="黑体" w:hAnsi="黑体" w:eastAsia="黑体" w:cs="黑体"/>
          <w:b/>
          <w:bCs/>
          <w:color w:val="000000"/>
          <w:kern w:val="2"/>
          <w:sz w:val="24"/>
          <w:szCs w:val="24"/>
        </w:rPr>
        <w:t>合同的</w:t>
      </w:r>
      <w:r>
        <w:rPr>
          <w:rFonts w:hint="eastAsia" w:ascii="黑体" w:hAnsi="黑体" w:eastAsia="黑体" w:cs="黑体"/>
          <w:b/>
          <w:bCs/>
          <w:sz w:val="24"/>
          <w:szCs w:val="24"/>
        </w:rPr>
        <w:t>意外伤害医疗保险金额、免赔额与给付比例均</w:t>
      </w:r>
      <w:r>
        <w:rPr>
          <w:rFonts w:hint="eastAsia" w:ascii="黑体" w:hAnsi="黑体" w:eastAsia="黑体" w:cs="黑体"/>
          <w:b/>
          <w:bCs/>
          <w:color w:val="000000"/>
          <w:kern w:val="2"/>
          <w:sz w:val="24"/>
          <w:szCs w:val="24"/>
        </w:rPr>
        <w:t>由投保人、保险人双方约定，并在保险</w:t>
      </w:r>
      <w:r>
        <w:rPr>
          <w:rFonts w:hint="eastAsia" w:ascii="黑体" w:hAnsi="黑体" w:eastAsia="黑体" w:cs="黑体"/>
          <w:b/>
          <w:bCs/>
          <w:color w:val="000000"/>
          <w:kern w:val="2"/>
          <w:sz w:val="24"/>
          <w:szCs w:val="24"/>
          <w:lang w:val="en-US" w:eastAsia="zh-CN"/>
        </w:rPr>
        <w:t>单</w:t>
      </w:r>
      <w:r>
        <w:rPr>
          <w:rFonts w:hint="eastAsia" w:ascii="黑体" w:hAnsi="黑体" w:eastAsia="黑体" w:cs="黑体"/>
          <w:b/>
          <w:bCs/>
          <w:color w:val="000000"/>
          <w:kern w:val="2"/>
          <w:sz w:val="24"/>
          <w:szCs w:val="24"/>
        </w:rPr>
        <w:t>中载明。</w:t>
      </w:r>
    </w:p>
    <w:p w14:paraId="289CF160">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保险金申请与给付</w:t>
      </w:r>
    </w:p>
    <w:p w14:paraId="67F1E606">
      <w:pPr>
        <w:spacing w:line="360" w:lineRule="auto"/>
        <w:ind w:firstLine="482" w:firstLineChars="200"/>
        <w:rPr>
          <w:rFonts w:ascii="黑体" w:hAnsi="黑体" w:eastAsia="黑体" w:cs="Times New Roman"/>
          <w:b/>
          <w:sz w:val="24"/>
          <w:szCs w:val="24"/>
        </w:rPr>
      </w:pPr>
      <w:r>
        <w:rPr>
          <w:rFonts w:hint="eastAsia" w:ascii="宋体" w:hAnsi="宋体" w:eastAsia="宋体" w:cs="Times New Roman"/>
          <w:b/>
          <w:sz w:val="24"/>
          <w:szCs w:val="24"/>
        </w:rPr>
        <w:t>第</w:t>
      </w:r>
      <w:r>
        <w:rPr>
          <w:rFonts w:hint="eastAsia" w:ascii="宋体" w:hAnsi="宋体" w:eastAsia="宋体" w:cs="Times New Roman"/>
          <w:b/>
          <w:sz w:val="24"/>
          <w:szCs w:val="24"/>
          <w:lang w:val="en-US" w:eastAsia="zh-CN"/>
        </w:rPr>
        <w:t>九</w:t>
      </w:r>
      <w:r>
        <w:rPr>
          <w:rFonts w:hint="eastAsia" w:ascii="宋体" w:hAnsi="宋体" w:eastAsia="宋体" w:cs="Times New Roman"/>
          <w:b/>
          <w:sz w:val="24"/>
          <w:szCs w:val="24"/>
        </w:rPr>
        <w:t>条</w:t>
      </w:r>
      <w:r>
        <w:rPr>
          <w:rFonts w:ascii="宋体" w:hAnsi="宋体" w:eastAsia="宋体" w:cs="Times New Roman"/>
          <w:b/>
          <w:sz w:val="24"/>
          <w:szCs w:val="24"/>
        </w:rPr>
        <w:t xml:space="preserve">  </w:t>
      </w:r>
      <w:r>
        <w:rPr>
          <w:rFonts w:hint="eastAsia" w:ascii="宋体" w:hAnsi="宋体" w:eastAsia="宋体" w:cs="Times New Roman"/>
          <w:sz w:val="24"/>
          <w:szCs w:val="24"/>
        </w:rPr>
        <w:t>保险金申请人向保险人申请给付保险金时，应提交以下材料。保险金申请人因特殊原因不能提供以下材料的，应提供其它合法有效的材料。</w:t>
      </w:r>
      <w:r>
        <w:rPr>
          <w:rFonts w:hint="eastAsia" w:ascii="黑体" w:hAnsi="黑体" w:eastAsia="黑体" w:cs="Times New Roman"/>
          <w:b/>
          <w:sz w:val="24"/>
          <w:szCs w:val="24"/>
        </w:rPr>
        <w:t>保险金申请人未能提供有关材料，导致</w:t>
      </w:r>
      <w:r>
        <w:rPr>
          <w:rFonts w:hint="eastAsia" w:ascii="黑体" w:hAnsi="黑体" w:eastAsia="黑体"/>
          <w:b/>
          <w:sz w:val="24"/>
          <w:szCs w:val="24"/>
        </w:rPr>
        <w:t>保险事故的性质、原因、损失程度等难以确定的</w:t>
      </w:r>
      <w:r>
        <w:rPr>
          <w:rFonts w:hint="eastAsia" w:ascii="黑体" w:hAnsi="黑体" w:eastAsia="黑体" w:cs="Times New Roman"/>
          <w:b/>
          <w:sz w:val="24"/>
          <w:szCs w:val="24"/>
        </w:rPr>
        <w:t>，保险人对无法</w:t>
      </w:r>
      <w:r>
        <w:rPr>
          <w:rFonts w:hint="eastAsia" w:ascii="黑体" w:hAnsi="黑体" w:eastAsia="黑体" w:cs="Times New Roman"/>
          <w:b/>
          <w:sz w:val="24"/>
          <w:szCs w:val="24"/>
          <w:lang w:val="en-US" w:eastAsia="zh-CN"/>
        </w:rPr>
        <w:t>确定的</w:t>
      </w:r>
      <w:r>
        <w:rPr>
          <w:rFonts w:hint="eastAsia" w:ascii="黑体" w:hAnsi="黑体" w:eastAsia="黑体" w:cs="Times New Roman"/>
          <w:b/>
          <w:sz w:val="24"/>
          <w:szCs w:val="24"/>
        </w:rPr>
        <w:t>部分不承担给付保险金的责任。</w:t>
      </w:r>
    </w:p>
    <w:p w14:paraId="5E1C1A39">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保险金</w:t>
      </w:r>
      <w:r>
        <w:rPr>
          <w:rFonts w:ascii="宋体" w:hAnsi="宋体" w:eastAsia="宋体" w:cs="Times New Roman"/>
          <w:sz w:val="24"/>
          <w:szCs w:val="24"/>
        </w:rPr>
        <w:t>给付申请书；</w:t>
      </w:r>
    </w:p>
    <w:p w14:paraId="6DFF718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保险单或其他</w:t>
      </w:r>
      <w:r>
        <w:rPr>
          <w:rFonts w:ascii="宋体" w:hAnsi="宋体" w:eastAsia="宋体" w:cs="Times New Roman"/>
          <w:sz w:val="24"/>
          <w:szCs w:val="24"/>
        </w:rPr>
        <w:t>保险凭证</w:t>
      </w:r>
      <w:r>
        <w:rPr>
          <w:rFonts w:hint="eastAsia" w:ascii="宋体" w:hAnsi="宋体" w:eastAsia="宋体" w:cs="Times New Roman"/>
          <w:sz w:val="24"/>
          <w:szCs w:val="24"/>
        </w:rPr>
        <w:t>；</w:t>
      </w:r>
    </w:p>
    <w:p w14:paraId="12473528">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保险金申请</w:t>
      </w:r>
      <w:r>
        <w:rPr>
          <w:rFonts w:ascii="宋体" w:hAnsi="宋体" w:eastAsia="宋体" w:cs="Times New Roman"/>
          <w:sz w:val="24"/>
          <w:szCs w:val="24"/>
        </w:rPr>
        <w:t>人的</w:t>
      </w:r>
      <w:r>
        <w:rPr>
          <w:rFonts w:hint="eastAsia" w:ascii="宋体" w:hAnsi="宋体" w:eastAsia="宋体" w:cs="Times New Roman"/>
          <w:sz w:val="24"/>
          <w:szCs w:val="24"/>
          <w:lang w:val="en-US" w:eastAsia="zh-CN"/>
        </w:rPr>
        <w:t>有效</w:t>
      </w:r>
      <w:r>
        <w:rPr>
          <w:rFonts w:hint="eastAsia" w:ascii="宋体" w:hAnsi="宋体" w:eastAsia="宋体" w:cs="Times New Roman"/>
          <w:sz w:val="24"/>
          <w:szCs w:val="24"/>
        </w:rPr>
        <w:t>身份证明；</w:t>
      </w:r>
    </w:p>
    <w:p w14:paraId="58174461">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保险人认可的医疗机构</w:t>
      </w:r>
      <w:r>
        <w:rPr>
          <w:rFonts w:hint="eastAsia" w:ascii="宋体" w:hAnsi="宋体" w:eastAsia="宋体" w:cs="Times New Roman"/>
          <w:color w:val="000000"/>
          <w:sz w:val="24"/>
          <w:szCs w:val="24"/>
        </w:rPr>
        <w:t>出具的</w:t>
      </w:r>
      <w:r>
        <w:rPr>
          <w:rFonts w:hint="eastAsia" w:ascii="宋体" w:hAnsi="宋体" w:eastAsia="宋体" w:cs="Times New Roman"/>
          <w:sz w:val="24"/>
          <w:szCs w:val="24"/>
        </w:rPr>
        <w:t>附有病理检查、化验检查以及其他医疗仪器检查报告的医疗诊断证明、</w:t>
      </w:r>
      <w:r>
        <w:rPr>
          <w:rFonts w:hint="eastAsia" w:ascii="宋体" w:hAnsi="宋体" w:eastAsia="宋体" w:cs="Times New Roman"/>
          <w:color w:val="000000"/>
          <w:sz w:val="24"/>
          <w:szCs w:val="24"/>
        </w:rPr>
        <w:t>医疗费用收据原件、病历、医疗费用明细清单；</w:t>
      </w:r>
    </w:p>
    <w:p w14:paraId="2C457EBD">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事发当地政府有关部门出具的意外伤害事故证明；</w:t>
      </w:r>
    </w:p>
    <w:p w14:paraId="29558E83">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保险金申请人所能提供的与确认保险事故的性质、原因、伤害程度等有关的其它证明和资料；</w:t>
      </w:r>
    </w:p>
    <w:p w14:paraId="7A7B51E3">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若保险金申请人委托他人申请的，还应提供授权委托书原件、委托人和受托人的</w:t>
      </w:r>
      <w:r>
        <w:rPr>
          <w:rFonts w:hint="eastAsia" w:ascii="宋体" w:hAnsi="宋体" w:eastAsia="宋体" w:cs="Times New Roman"/>
          <w:sz w:val="24"/>
          <w:szCs w:val="24"/>
          <w:lang w:val="en-US" w:eastAsia="zh-CN"/>
        </w:rPr>
        <w:t>有效</w:t>
      </w:r>
      <w:r>
        <w:rPr>
          <w:rFonts w:hint="eastAsia" w:ascii="宋体" w:hAnsi="宋体" w:eastAsia="宋体" w:cs="Times New Roman"/>
          <w:sz w:val="24"/>
          <w:szCs w:val="24"/>
        </w:rPr>
        <w:t>身份证明等相关证明文件；</w:t>
      </w:r>
    </w:p>
    <w:p w14:paraId="133098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8.保险金申请人所能提供的与确认保险事故的性质、原因、损失程度等有关的其他证明和资料。</w:t>
      </w:r>
    </w:p>
    <w:p w14:paraId="4BA9713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如被保险人在社会医疗保险经办机构、其他保险人或其它单位已经获得部分医疗费用赔偿，医疗费用收据原件已被赔付或报销单位留存，被保险人在提出索赔申请时，应向保险人提交医疗费用</w:t>
      </w:r>
      <w:r>
        <w:rPr>
          <w:rFonts w:hint="eastAsia" w:ascii="宋体" w:hAnsi="宋体" w:eastAsia="宋体" w:cs="Times New Roman"/>
          <w:color w:val="000000"/>
          <w:sz w:val="24"/>
          <w:szCs w:val="24"/>
          <w:lang w:eastAsia="zh-CN"/>
        </w:rPr>
        <w:t>发票</w:t>
      </w:r>
      <w:r>
        <w:rPr>
          <w:rFonts w:hint="eastAsia" w:ascii="宋体" w:hAnsi="宋体" w:eastAsia="宋体" w:cs="Times New Roman"/>
          <w:color w:val="000000"/>
          <w:sz w:val="24"/>
          <w:szCs w:val="24"/>
        </w:rPr>
        <w:t>复印件</w:t>
      </w:r>
      <w:r>
        <w:rPr>
          <w:rFonts w:hint="eastAsia" w:ascii="宋体" w:hAnsi="宋体" w:eastAsia="宋体" w:cs="Times New Roman"/>
          <w:color w:val="000000"/>
          <w:sz w:val="24"/>
          <w:szCs w:val="24"/>
          <w:lang w:eastAsia="zh-CN"/>
        </w:rPr>
        <w:t>和医疗费用报销分割单，</w:t>
      </w:r>
      <w:r>
        <w:rPr>
          <w:rFonts w:hint="eastAsia" w:ascii="宋体" w:hAnsi="宋体" w:eastAsia="宋体" w:cs="Times New Roman"/>
          <w:color w:val="000000"/>
          <w:sz w:val="24"/>
          <w:szCs w:val="24"/>
        </w:rPr>
        <w:t>并加盖赔付单位的</w:t>
      </w:r>
      <w:r>
        <w:rPr>
          <w:rFonts w:hint="eastAsia" w:ascii="宋体" w:hAnsi="宋体" w:eastAsia="宋体" w:cs="Times New Roman"/>
          <w:color w:val="000000"/>
          <w:sz w:val="24"/>
          <w:szCs w:val="24"/>
          <w:lang w:val="en-US" w:eastAsia="zh-CN"/>
        </w:rPr>
        <w:t>印章</w:t>
      </w:r>
      <w:r>
        <w:rPr>
          <w:rFonts w:hint="eastAsia" w:ascii="宋体" w:hAnsi="宋体" w:eastAsia="宋体" w:cs="Times New Roman"/>
          <w:color w:val="000000"/>
          <w:sz w:val="24"/>
          <w:szCs w:val="24"/>
        </w:rPr>
        <w:t>。</w:t>
      </w:r>
    </w:p>
    <w:p w14:paraId="48D59BB2">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w:t>
      </w:r>
      <w:r>
        <w:rPr>
          <w:rFonts w:hint="eastAsia" w:ascii="黑体" w:hAnsi="黑体" w:eastAsia="黑体" w:cs="Times New Roman"/>
          <w:b/>
          <w:sz w:val="24"/>
          <w:szCs w:val="24"/>
        </w:rPr>
        <w:t>条</w:t>
      </w:r>
      <w:r>
        <w:rPr>
          <w:rFonts w:ascii="宋体" w:hAnsi="宋体"/>
          <w:b/>
          <w:kern w:val="0"/>
          <w:sz w:val="24"/>
          <w:szCs w:val="24"/>
        </w:rPr>
        <w:t xml:space="preserve"> </w:t>
      </w:r>
      <w:r>
        <w:rPr>
          <w:rFonts w:ascii="宋体" w:hAnsi="宋体"/>
          <w:kern w:val="0"/>
          <w:sz w:val="24"/>
          <w:szCs w:val="24"/>
        </w:rPr>
        <w:t xml:space="preserve"> </w:t>
      </w:r>
      <w:r>
        <w:rPr>
          <w:rFonts w:hint="eastAsia" w:ascii="黑体" w:hAnsi="黑体" w:eastAsia="黑体" w:cs="Times New Roman"/>
          <w:b/>
          <w:sz w:val="24"/>
          <w:szCs w:val="24"/>
        </w:rPr>
        <w:t>意外伤害医疗注意事项如下：</w:t>
      </w:r>
    </w:p>
    <w:p w14:paraId="5FA07C58">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一、被保险人须在保险人认可的医疗机构治疗。意外伤害急救不受此限，但经急救情况稳定后，须转入保险人认可的医疗机构治疗。</w:t>
      </w:r>
    </w:p>
    <w:p w14:paraId="4FE779F9">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二、被保险人因医疗条件限制，确需转院治疗，必须有转出医院主治医师以上级别人员签署的会诊报告及转院证明。</w:t>
      </w:r>
    </w:p>
    <w:p w14:paraId="094F14BC">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释义</w:t>
      </w:r>
    </w:p>
    <w:p w14:paraId="621B6A75">
      <w:pPr>
        <w:spacing w:line="360" w:lineRule="auto"/>
        <w:ind w:firstLine="482" w:firstLineChars="200"/>
        <w:rPr>
          <w:rFonts w:hint="eastAsia" w:ascii="黑体" w:hAnsi="黑体" w:eastAsia="黑体" w:cs="黑体"/>
          <w:b/>
          <w:bCs/>
          <w:color w:val="000000"/>
          <w:sz w:val="24"/>
          <w:szCs w:val="24"/>
        </w:rPr>
      </w:pPr>
      <w:r>
        <w:rPr>
          <w:rFonts w:hint="eastAsia" w:ascii="宋体" w:hAnsi="宋体" w:eastAsia="宋体"/>
          <w:b/>
          <w:sz w:val="24"/>
          <w:szCs w:val="24"/>
        </w:rPr>
        <w:t>保险人认可的医疗机构：</w:t>
      </w:r>
      <w:r>
        <w:rPr>
          <w:rFonts w:hint="eastAsia" w:ascii="宋体" w:hAnsi="宋体" w:eastAsia="宋体" w:cs="Times New Roman"/>
          <w:color w:val="000000"/>
          <w:sz w:val="24"/>
          <w:szCs w:val="24"/>
        </w:rPr>
        <w:t>指符合下列所有条件的机构，</w:t>
      </w:r>
      <w:r>
        <w:rPr>
          <w:rFonts w:hint="eastAsia" w:ascii="黑体" w:hAnsi="黑体" w:eastAsia="黑体" w:cs="黑体"/>
          <w:b/>
          <w:bCs/>
          <w:color w:val="000000"/>
          <w:sz w:val="24"/>
          <w:szCs w:val="24"/>
        </w:rPr>
        <w:t>但不包括主要作为康复、门诊、护理、疗养、戒酒、戒毒或类似的机构。</w:t>
      </w:r>
    </w:p>
    <w:p w14:paraId="1426A8F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）拥有合法经营执照；</w:t>
      </w:r>
    </w:p>
    <w:p w14:paraId="31D06B3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）设立的主要目的是向受伤者和患者提供留院治疗和护理服务；</w:t>
      </w:r>
    </w:p>
    <w:p w14:paraId="0B5AB5F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3</w:t>
      </w:r>
      <w:r>
        <w:rPr>
          <w:rFonts w:hint="eastAsia" w:ascii="宋体" w:hAnsi="宋体" w:eastAsia="宋体" w:cs="Times New Roman"/>
          <w:color w:val="000000"/>
          <w:sz w:val="24"/>
          <w:szCs w:val="24"/>
        </w:rPr>
        <w:t>）有医师和护士提供全日</w:t>
      </w:r>
      <w:r>
        <w:rPr>
          <w:rFonts w:ascii="宋体" w:hAnsi="宋体" w:eastAsia="宋体" w:cs="Times New Roman"/>
          <w:color w:val="000000"/>
          <w:sz w:val="24"/>
          <w:szCs w:val="24"/>
        </w:rPr>
        <w:t>24</w:t>
      </w:r>
      <w:r>
        <w:rPr>
          <w:rFonts w:hint="eastAsia" w:ascii="宋体" w:hAnsi="宋体" w:eastAsia="宋体" w:cs="Times New Roman"/>
          <w:color w:val="000000"/>
          <w:sz w:val="24"/>
          <w:szCs w:val="24"/>
        </w:rPr>
        <w:t>小时的医疗和护理服务；</w:t>
      </w:r>
    </w:p>
    <w:p w14:paraId="123E775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4</w:t>
      </w:r>
      <w:r>
        <w:rPr>
          <w:rFonts w:hint="eastAsia" w:ascii="宋体" w:hAnsi="宋体" w:eastAsia="宋体" w:cs="Times New Roman"/>
          <w:color w:val="000000"/>
          <w:sz w:val="24"/>
          <w:szCs w:val="24"/>
        </w:rPr>
        <w:t>）二级或二级以上的医院，包括保险人认可的与二级或二级以上医院相同规模的医院。</w:t>
      </w:r>
    </w:p>
    <w:p w14:paraId="5C796B9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被保险人须在本定义规定的医疗机构治疗。意外伤害事故急救不受此限制，但在急救情况稳定后，须转入本定义规定的医疗机构治疗。</w:t>
      </w:r>
    </w:p>
    <w:p w14:paraId="50D3DDAB">
      <w:pPr>
        <w:spacing w:line="360" w:lineRule="auto"/>
        <w:ind w:firstLine="482" w:firstLineChars="200"/>
        <w:rPr>
          <w:rFonts w:ascii="宋体" w:hAnsi="宋体" w:eastAsia="宋体" w:cs="Times New Roman"/>
          <w:sz w:val="24"/>
          <w:szCs w:val="24"/>
        </w:rPr>
      </w:pPr>
      <w:r>
        <w:rPr>
          <w:rFonts w:hint="eastAsia" w:ascii="宋体" w:hAnsi="宋体" w:eastAsia="宋体"/>
          <w:b/>
          <w:sz w:val="24"/>
          <w:szCs w:val="24"/>
        </w:rPr>
        <w:t>合理</w:t>
      </w:r>
      <w:r>
        <w:rPr>
          <w:rFonts w:ascii="宋体" w:hAnsi="宋体" w:eastAsia="宋体"/>
          <w:b/>
          <w:sz w:val="24"/>
          <w:szCs w:val="24"/>
        </w:rPr>
        <w:t>且</w:t>
      </w:r>
      <w:r>
        <w:rPr>
          <w:rFonts w:hint="eastAsia" w:ascii="宋体" w:hAnsi="宋体" w:eastAsia="宋体"/>
          <w:b/>
          <w:sz w:val="24"/>
          <w:szCs w:val="24"/>
        </w:rPr>
        <w:t>必要的医疗费用：</w:t>
      </w:r>
      <w:r>
        <w:rPr>
          <w:rFonts w:hint="eastAsia" w:ascii="宋体" w:hAnsi="宋体" w:eastAsia="宋体" w:cs="Times New Roman"/>
          <w:sz w:val="24"/>
          <w:szCs w:val="24"/>
        </w:rPr>
        <w:t>指符合以下条件的医疗费用：</w:t>
      </w:r>
    </w:p>
    <w:p w14:paraId="5225192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）对治疗被保险人的伤害合适且必需；</w:t>
      </w:r>
    </w:p>
    <w:p w14:paraId="7A5E90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在范围、持续期、强度、护理上不超过为被保险人提供安全、恰当、合适的诊断或治疗所需水平；</w:t>
      </w:r>
    </w:p>
    <w:p w14:paraId="660CFF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）应由医师出具处方、诊断证明；</w:t>
      </w:r>
    </w:p>
    <w:p w14:paraId="5FC92F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）与当地普遍接受的医疗专业标准相一致；</w:t>
      </w:r>
    </w:p>
    <w:p w14:paraId="01A1C0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）非主要以为了个人舒适或为了被保险人父母、家庭、医师或其他护理提供方的方便；</w:t>
      </w:r>
    </w:p>
    <w:p w14:paraId="7A21DB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6</w:t>
      </w:r>
      <w:r>
        <w:rPr>
          <w:rFonts w:hint="eastAsia" w:ascii="宋体" w:hAnsi="宋体" w:eastAsia="宋体" w:cs="Times New Roman"/>
          <w:sz w:val="24"/>
          <w:szCs w:val="24"/>
        </w:rPr>
        <w:t>）非病人学术教育或职业培训的一部分或与之相关；</w:t>
      </w:r>
    </w:p>
    <w:p w14:paraId="6621A24D">
      <w:pPr>
        <w:spacing w:line="360" w:lineRule="auto"/>
        <w:ind w:firstLine="480" w:firstLineChars="200"/>
      </w:pPr>
      <w:r>
        <w:rPr>
          <w:rFonts w:hint="eastAsia" w:ascii="宋体" w:hAnsi="宋体" w:eastAsia="宋体" w:cs="Times New Roman"/>
          <w:sz w:val="24"/>
          <w:szCs w:val="24"/>
        </w:rPr>
        <w:t>（7）非试验性或研究性。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423067"/>
    </w:sdtPr>
    <w:sdtEndPr>
      <w:rPr>
        <w:rFonts w:asciiTheme="minorEastAsia" w:hAnsiTheme="minorEastAsia"/>
        <w:sz w:val="21"/>
        <w:szCs w:val="21"/>
      </w:rPr>
    </w:sdtEndPr>
    <w:sdtContent>
      <w:p w14:paraId="561F6CCF">
        <w:pPr>
          <w:pStyle w:val="5"/>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1</w:t>
        </w:r>
        <w:r>
          <w:rPr>
            <w:rFonts w:asciiTheme="minorEastAsia" w:hAnsiTheme="minorEastAsia"/>
            <w:sz w:val="21"/>
            <w:szCs w:val="21"/>
          </w:rPr>
          <w:fldChar w:fldCharType="end"/>
        </w:r>
      </w:p>
    </w:sdtContent>
  </w:sdt>
  <w:p w14:paraId="62AFA01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zgyZGVhY2ZmNTQ5YWUxMmJhNDBlYjA5OTBhMzUifQ=="/>
  </w:docVars>
  <w:rsids>
    <w:rsidRoot w:val="367669B3"/>
    <w:rsid w:val="00007239"/>
    <w:rsid w:val="0006301E"/>
    <w:rsid w:val="000D5271"/>
    <w:rsid w:val="00102718"/>
    <w:rsid w:val="00121CF9"/>
    <w:rsid w:val="00254CF9"/>
    <w:rsid w:val="002B5448"/>
    <w:rsid w:val="002D44E3"/>
    <w:rsid w:val="00315236"/>
    <w:rsid w:val="00370D63"/>
    <w:rsid w:val="003F4004"/>
    <w:rsid w:val="003F6E97"/>
    <w:rsid w:val="00437B26"/>
    <w:rsid w:val="004A133D"/>
    <w:rsid w:val="004E7653"/>
    <w:rsid w:val="005711BB"/>
    <w:rsid w:val="005A32F4"/>
    <w:rsid w:val="005A5C10"/>
    <w:rsid w:val="006804EE"/>
    <w:rsid w:val="00683B23"/>
    <w:rsid w:val="006842C4"/>
    <w:rsid w:val="00687E23"/>
    <w:rsid w:val="006B7C41"/>
    <w:rsid w:val="00717EB1"/>
    <w:rsid w:val="007C5983"/>
    <w:rsid w:val="007C6ED0"/>
    <w:rsid w:val="007F582D"/>
    <w:rsid w:val="00812FF4"/>
    <w:rsid w:val="00880559"/>
    <w:rsid w:val="009A5586"/>
    <w:rsid w:val="009B06D1"/>
    <w:rsid w:val="009C7384"/>
    <w:rsid w:val="00A45844"/>
    <w:rsid w:val="00B3223B"/>
    <w:rsid w:val="00B90BE7"/>
    <w:rsid w:val="00B97EB8"/>
    <w:rsid w:val="00BF1555"/>
    <w:rsid w:val="00BF2AAA"/>
    <w:rsid w:val="00C31E98"/>
    <w:rsid w:val="00CB66EF"/>
    <w:rsid w:val="00CE7559"/>
    <w:rsid w:val="00D32473"/>
    <w:rsid w:val="00E236A0"/>
    <w:rsid w:val="00E45706"/>
    <w:rsid w:val="00E62F0F"/>
    <w:rsid w:val="00FA0AC6"/>
    <w:rsid w:val="00FE7864"/>
    <w:rsid w:val="01BD3241"/>
    <w:rsid w:val="01EC0C93"/>
    <w:rsid w:val="03EB0E64"/>
    <w:rsid w:val="040E4592"/>
    <w:rsid w:val="0835430C"/>
    <w:rsid w:val="08F00642"/>
    <w:rsid w:val="0CC5474C"/>
    <w:rsid w:val="101B52E0"/>
    <w:rsid w:val="10CB50FF"/>
    <w:rsid w:val="1350558F"/>
    <w:rsid w:val="17F04E4C"/>
    <w:rsid w:val="1CEB3522"/>
    <w:rsid w:val="1EC00AE1"/>
    <w:rsid w:val="1FF2099C"/>
    <w:rsid w:val="20121610"/>
    <w:rsid w:val="27CC78C2"/>
    <w:rsid w:val="2A65157F"/>
    <w:rsid w:val="2C40131C"/>
    <w:rsid w:val="313874C0"/>
    <w:rsid w:val="315348DC"/>
    <w:rsid w:val="35D706D1"/>
    <w:rsid w:val="367669B3"/>
    <w:rsid w:val="39F8770B"/>
    <w:rsid w:val="400C1471"/>
    <w:rsid w:val="44276557"/>
    <w:rsid w:val="464612AF"/>
    <w:rsid w:val="51816C22"/>
    <w:rsid w:val="52D42770"/>
    <w:rsid w:val="54FE72D7"/>
    <w:rsid w:val="55502CE0"/>
    <w:rsid w:val="57585DC2"/>
    <w:rsid w:val="578144BB"/>
    <w:rsid w:val="5969208E"/>
    <w:rsid w:val="5B192F54"/>
    <w:rsid w:val="5B7200D7"/>
    <w:rsid w:val="637E19A9"/>
    <w:rsid w:val="681F51DD"/>
    <w:rsid w:val="692248C3"/>
    <w:rsid w:val="6E1F636D"/>
    <w:rsid w:val="724339DD"/>
    <w:rsid w:val="74111B8A"/>
    <w:rsid w:val="76F923BD"/>
    <w:rsid w:val="78A73A31"/>
    <w:rsid w:val="7A6A3B25"/>
    <w:rsid w:val="7B4F58A6"/>
    <w:rsid w:val="7EC6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jc w:val="left"/>
    </w:pPr>
    <w:rPr>
      <w:rFonts w:ascii="MingLiU" w:hAnsi="Courier New" w:eastAsia="MingLiU"/>
      <w:sz w:val="24"/>
      <w:lang w:eastAsia="zh-TW"/>
    </w:rPr>
  </w:style>
  <w:style w:type="paragraph" w:styleId="3">
    <w:name w:val="Body Text Indent 2"/>
    <w:basedOn w:val="1"/>
    <w:qFormat/>
    <w:uiPriority w:val="0"/>
    <w:pPr>
      <w:spacing w:after="120" w:line="480" w:lineRule="auto"/>
      <w:ind w:left="420" w:leftChars="200"/>
    </w:pPr>
  </w:style>
  <w:style w:type="paragraph" w:styleId="4">
    <w:name w:val="Balloon Text"/>
    <w:basedOn w:val="1"/>
    <w:link w:val="17"/>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kern w:val="28"/>
      <w:sz w:val="32"/>
    </w:rPr>
  </w:style>
  <w:style w:type="character" w:styleId="10">
    <w:name w:val="annotation reference"/>
    <w:qFormat/>
    <w:uiPriority w:val="0"/>
    <w:rPr>
      <w:bCs/>
      <w:sz w:val="21"/>
      <w:szCs w:val="20"/>
    </w:rPr>
  </w:style>
  <w:style w:type="paragraph" w:customStyle="1" w:styleId="11">
    <w:name w:val="条款标题"/>
    <w:basedOn w:val="12"/>
    <w:qFormat/>
    <w:uiPriority w:val="0"/>
    <w:pPr>
      <w:tabs>
        <w:tab w:val="left" w:pos="840"/>
      </w:tabs>
      <w:ind w:left="0" w:leftChars="0" w:firstLine="0" w:firstLineChars="0"/>
    </w:pPr>
    <w:rPr>
      <w:b/>
    </w:rPr>
  </w:style>
  <w:style w:type="paragraph" w:customStyle="1" w:styleId="12">
    <w:name w:val="条款正文"/>
    <w:basedOn w:val="1"/>
    <w:link w:val="19"/>
    <w:qFormat/>
    <w:uiPriority w:val="0"/>
    <w:pPr>
      <w:adjustRightInd w:val="0"/>
      <w:snapToGrid w:val="0"/>
      <w:ind w:left="840" w:leftChars="400" w:firstLine="420" w:firstLineChars="200"/>
    </w:pPr>
    <w:rPr>
      <w:rFonts w:ascii="Times New Roman" w:hAnsi="Times New Roman"/>
    </w:rPr>
  </w:style>
  <w:style w:type="paragraph" w:customStyle="1" w:styleId="13">
    <w:name w:val="正文文本 21"/>
    <w:basedOn w:val="1"/>
    <w:qFormat/>
    <w:uiPriority w:val="0"/>
    <w:pPr>
      <w:adjustRightInd w:val="0"/>
      <w:ind w:firstLine="552"/>
      <w:jc w:val="left"/>
      <w:textAlignment w:val="baseline"/>
    </w:pPr>
    <w:rPr>
      <w:rFonts w:hint="eastAsia" w:ascii="宋体"/>
      <w:sz w:val="28"/>
    </w:rPr>
  </w:style>
  <w:style w:type="character" w:customStyle="1" w:styleId="14">
    <w:name w:val="副标题 Char"/>
    <w:qFormat/>
    <w:uiPriority w:val="0"/>
    <w:rPr>
      <w:rFonts w:ascii="Cambria" w:hAnsi="Cambria"/>
      <w:b/>
      <w:bCs/>
      <w:kern w:val="28"/>
      <w:sz w:val="32"/>
      <w:szCs w:val="20"/>
      <w:lang w:bidi="ar-SA"/>
    </w:rPr>
  </w:style>
  <w:style w:type="character" w:customStyle="1" w:styleId="15">
    <w:name w:val="页眉 Char"/>
    <w:basedOn w:val="9"/>
    <w:link w:val="6"/>
    <w:qFormat/>
    <w:uiPriority w:val="0"/>
    <w:rPr>
      <w:rFonts w:ascii="Calibri" w:hAnsi="Calibri"/>
      <w:kern w:val="2"/>
      <w:sz w:val="18"/>
      <w:szCs w:val="18"/>
    </w:rPr>
  </w:style>
  <w:style w:type="character" w:customStyle="1" w:styleId="16">
    <w:name w:val="页脚 Char"/>
    <w:basedOn w:val="9"/>
    <w:link w:val="5"/>
    <w:qFormat/>
    <w:uiPriority w:val="99"/>
    <w:rPr>
      <w:rFonts w:ascii="Calibri" w:hAnsi="Calibri"/>
      <w:kern w:val="2"/>
      <w:sz w:val="18"/>
      <w:szCs w:val="18"/>
    </w:rPr>
  </w:style>
  <w:style w:type="character" w:customStyle="1" w:styleId="17">
    <w:name w:val="批注框文本 Char"/>
    <w:basedOn w:val="9"/>
    <w:link w:val="4"/>
    <w:qFormat/>
    <w:uiPriority w:val="0"/>
    <w:rPr>
      <w:rFonts w:ascii="Calibri" w:hAnsi="Calibri"/>
      <w:kern w:val="2"/>
      <w:sz w:val="18"/>
      <w:szCs w:val="18"/>
    </w:rPr>
  </w:style>
  <w:style w:type="paragraph" w:customStyle="1" w:styleId="18">
    <w:name w:val="Default"/>
    <w:qFormat/>
    <w:uiPriority w:val="0"/>
    <w:pPr>
      <w:widowControl w:val="0"/>
      <w:autoSpaceDE w:val="0"/>
      <w:autoSpaceDN w:val="0"/>
      <w:adjustRightInd w:val="0"/>
    </w:pPr>
    <w:rPr>
      <w:rFonts w:ascii="Cambria" w:hAnsi="Cambria" w:eastAsia="宋体" w:cs="Cambria"/>
      <w:color w:val="000000"/>
      <w:sz w:val="24"/>
      <w:szCs w:val="24"/>
      <w:lang w:val="en-US" w:eastAsia="zh-CN" w:bidi="ar-SA"/>
    </w:rPr>
  </w:style>
  <w:style w:type="character" w:customStyle="1" w:styleId="19">
    <w:name w:val="条款正文 Char"/>
    <w:link w:val="12"/>
    <w:qFormat/>
    <w:uiPriority w:val="0"/>
    <w:rPr>
      <w:rFonts w:ascii="Times New Roman" w:hAnsi="Times New Roman"/>
      <w:kern w:val="2"/>
      <w:sz w:val="21"/>
      <w:szCs w:val="22"/>
    </w:rPr>
  </w:style>
  <w:style w:type="paragraph" w:customStyle="1" w:styleId="20">
    <w:name w:val="p0"/>
    <w:basedOn w:val="1"/>
    <w:qFormat/>
    <w:uiPriority w:val="0"/>
    <w:pPr>
      <w:widowControl/>
      <w:snapToGrid w:val="0"/>
      <w:spacing w:line="360" w:lineRule="atLeast"/>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2687</Words>
  <Characters>2719</Characters>
  <Lines>18</Lines>
  <Paragraphs>5</Paragraphs>
  <TotalTime>1</TotalTime>
  <ScaleCrop>false</ScaleCrop>
  <LinksUpToDate>false</LinksUpToDate>
  <CharactersWithSpaces>2743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2019-07-22T06:56:00Z</dcterms:created>
  <dc:creator>360</dc:creator>
  <cp:lastModifiedBy>m</cp:lastModifiedBy>
  <dcterms:modified xsi:type="dcterms:W3CDTF">2024-12-05T03:46:57Z</dcterms:modified>
  <dc:title>亚太财产保险有限公司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758B639BFDD64166BB230594BAB2CB1A_13</vt:lpwstr>
  </property>
</Properties>
</file>