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42"/>
        <w:spacing w:after="78" w:afterLines="25"/>
        <w:ind w:left="422" w:hanging="422" w:hangingChars="200"/>
        <w:jc w:val="center"/>
        <w:rPr>
          <w:rFonts w:ascii="黑体" w:hAnsi="黑体" w:eastAsia="黑体"/>
          <w:color w:val="000000" w:themeColor="text1"/>
          <w14:textFill>
            <w14:solidFill>
              <w14:schemeClr w14:val="tx1"/>
            </w14:solidFill>
          </w14:textFill>
        </w:rPr>
      </w:pPr>
    </w:p>
    <w:p>
      <w:pPr>
        <w:pStyle w:val="2"/>
        <w:numPr>
          <w:ilvl w:val="0"/>
          <w:numId w:val="1"/>
        </w:numPr>
        <w:rPr>
          <w:rFonts w:hint="eastAsia"/>
        </w:rPr>
      </w:pPr>
      <w:r>
        <w:rPr>
          <w:rFonts w:hint="eastAsia"/>
        </w:rPr>
        <w:t>总则</w:t>
      </w:r>
    </w:p>
    <w:p>
      <w:pPr>
        <w:keepNext/>
        <w:keepLines/>
        <w:tabs>
          <w:tab w:val="left" w:pos="851"/>
          <w:tab w:val="left" w:pos="993"/>
        </w:tabs>
        <w:outlineLvl w:val="0"/>
        <w:rPr>
          <w:rFonts w:hint="eastAsia" w:ascii="宋体" w:hAnsi="宋体" w:cs="宋体"/>
          <w:b/>
          <w:bCs/>
          <w:color w:val="000000"/>
          <w:szCs w:val="21"/>
        </w:rPr>
      </w:pPr>
      <w:r>
        <w:rPr>
          <w:rFonts w:hint="eastAsia" w:ascii="宋体" w:hAnsi="宋体" w:cs="宋体"/>
          <w:b/>
          <w:bCs/>
          <w:color w:val="000000"/>
          <w:szCs w:val="21"/>
        </w:rPr>
        <w:t xml:space="preserve">1.1      </w:t>
      </w:r>
      <w:r>
        <w:rPr>
          <w:rFonts w:hint="eastAsia" w:ascii="宋体" w:hAnsi="宋体" w:cs="宋体"/>
          <w:b/>
          <w:bCs/>
          <w:color w:val="000000"/>
          <w:kern w:val="44"/>
          <w:szCs w:val="21"/>
        </w:rPr>
        <w:t>投保</w:t>
      </w:r>
      <w:r>
        <w:rPr>
          <w:rFonts w:hint="eastAsia" w:ascii="宋体" w:hAnsi="宋体" w:cs="宋体"/>
          <w:b/>
          <w:bCs/>
          <w:color w:val="000000"/>
          <w:szCs w:val="21"/>
        </w:rPr>
        <w:t>附加险的条件</w:t>
      </w:r>
    </w:p>
    <w:p>
      <w:pPr>
        <w:ind w:left="945" w:leftChars="450" w:firstLine="420" w:firstLineChars="200"/>
        <w:rPr>
          <w:rFonts w:ascii="宋体" w:hAnsi="宋体"/>
          <w:szCs w:val="21"/>
        </w:rPr>
      </w:pPr>
      <w:r>
        <w:rPr>
          <w:rFonts w:hint="eastAsia" w:ascii="宋体" w:hAnsi="宋体"/>
          <w:szCs w:val="21"/>
        </w:rPr>
        <w:t>本条款为本保险单约定的旅行类意外健康险主险的附加险条款。只有在投保了主险的基础上，方可投保本附加险。</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1.2      主险与附加险关系</w:t>
      </w:r>
    </w:p>
    <w:p>
      <w:pPr>
        <w:ind w:left="945" w:leftChars="450" w:firstLine="420" w:firstLineChars="200"/>
        <w:rPr>
          <w:rFonts w:ascii="宋体" w:hAnsi="宋体"/>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rPr>
          <w:color w:val="auto"/>
        </w:rPr>
      </w:pPr>
      <w:r>
        <w:rPr>
          <w:rFonts w:hint="eastAsia"/>
          <w:color w:val="auto"/>
        </w:rPr>
        <w:t>1.</w:t>
      </w:r>
      <w:r>
        <w:rPr>
          <w:rFonts w:hint="eastAsia"/>
          <w:color w:val="auto"/>
          <w:lang w:val="en-US" w:eastAsia="zh-CN"/>
        </w:rPr>
        <w:t>3</w:t>
      </w:r>
      <w:r>
        <w:rPr>
          <w:rFonts w:hint="eastAsia"/>
          <w:color w:val="auto"/>
        </w:rPr>
        <w:tab/>
      </w:r>
      <w:r>
        <w:rPr>
          <w:rFonts w:hint="eastAsia"/>
          <w:color w:val="auto"/>
        </w:rPr>
        <w:t>受益人</w:t>
      </w:r>
    </w:p>
    <w:p>
      <w:pPr>
        <w:ind w:left="945" w:leftChars="450" w:firstLine="420" w:firstLineChars="200"/>
        <w:rPr>
          <w:rFonts w:ascii="宋体" w:hAnsi="宋体"/>
          <w:szCs w:val="21"/>
        </w:rPr>
      </w:pPr>
      <w:r>
        <w:rPr>
          <w:rFonts w:hint="eastAsia" w:ascii="宋体" w:hAnsi="宋体"/>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ind w:left="945" w:leftChars="450" w:firstLine="420" w:firstLineChars="200"/>
        <w:rPr>
          <w:rFonts w:ascii="宋体" w:hAnsi="宋体"/>
          <w:szCs w:val="21"/>
        </w:rPr>
      </w:pPr>
      <w:r>
        <w:rPr>
          <w:rFonts w:hint="eastAsia" w:ascii="宋体" w:hAnsi="宋体"/>
          <w:szCs w:val="21"/>
        </w:rPr>
        <w:t>被保险人或投保人可以变更保险金受益人，但需书面通知保险人，由保险人在本保险合同上批注。</w:t>
      </w:r>
    </w:p>
    <w:p>
      <w:pPr>
        <w:ind w:left="945" w:leftChars="450" w:firstLine="420" w:firstLineChars="20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6"/>
        <w:ind w:left="945" w:leftChars="450" w:firstLine="422"/>
        <w:rPr>
          <w:rFonts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pStyle w:val="2"/>
      </w:pPr>
      <w:r>
        <w:t>2</w:t>
      </w:r>
      <w:r>
        <w:rPr>
          <w:rFonts w:hint="eastAsia"/>
          <w:lang w:val="en-US" w:eastAsia="zh-CN"/>
        </w:rPr>
        <w:t xml:space="preserve">        </w:t>
      </w:r>
      <w:bookmarkStart w:id="8" w:name="_GoBack"/>
      <w:bookmarkEnd w:id="8"/>
      <w:r>
        <w:rPr>
          <w:rFonts w:hint="eastAsia"/>
        </w:rPr>
        <w:t>保障内容</w:t>
      </w:r>
    </w:p>
    <w:p>
      <w:pPr>
        <w:pStyle w:val="44"/>
        <w:outlineLvl w:val="1"/>
        <w:rPr>
          <w:rFonts w:ascii="宋体" w:hAnsi="宋体"/>
          <w:szCs w:val="21"/>
        </w:rPr>
      </w:pPr>
      <w:bookmarkStart w:id="0" w:name="_2.1_保险责任"/>
      <w:bookmarkEnd w:id="0"/>
      <w:bookmarkStart w:id="1" w:name="_2.1.1_保险金的计算方式"/>
      <w:bookmarkEnd w:id="1"/>
      <w:r>
        <w:rPr>
          <w:rFonts w:hint="eastAsia" w:ascii="宋体" w:hAnsi="宋体"/>
          <w:szCs w:val="21"/>
        </w:rPr>
        <w:t>2.1</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保险责任</w:t>
      </w:r>
    </w:p>
    <w:p>
      <w:pPr>
        <w:ind w:left="945" w:leftChars="450" w:firstLine="420" w:firstLineChars="200"/>
        <w:rPr>
          <w:szCs w:val="20"/>
        </w:rPr>
      </w:pPr>
      <w:r>
        <w:rPr>
          <w:rFonts w:hint="eastAsia" w:ascii="宋体" w:hAnsi="宋体"/>
          <w:szCs w:val="21"/>
        </w:rPr>
        <w:t>投保人可从以下2.</w:t>
      </w:r>
      <w:r>
        <w:rPr>
          <w:rFonts w:ascii="宋体" w:hAnsi="宋体"/>
          <w:szCs w:val="21"/>
        </w:rPr>
        <w:t>1</w:t>
      </w:r>
      <w:r>
        <w:rPr>
          <w:rFonts w:hint="eastAsia" w:ascii="宋体" w:hAnsi="宋体"/>
          <w:szCs w:val="21"/>
        </w:rPr>
        <w:t>.1至2.</w:t>
      </w:r>
      <w:r>
        <w:rPr>
          <w:rFonts w:ascii="宋体" w:hAnsi="宋体"/>
          <w:szCs w:val="21"/>
        </w:rPr>
        <w:t>1</w:t>
      </w:r>
      <w:r>
        <w:rPr>
          <w:rFonts w:hint="eastAsia" w:ascii="宋体" w:hAnsi="宋体"/>
          <w:szCs w:val="21"/>
        </w:rPr>
        <w:t>.2两项保险责任中选择一项投保，并</w:t>
      </w:r>
      <w:r>
        <w:rPr>
          <w:rFonts w:ascii="宋体" w:hAnsi="宋体"/>
          <w:szCs w:val="21"/>
        </w:rPr>
        <w:t>约定保险金额</w:t>
      </w:r>
      <w:r>
        <w:rPr>
          <w:rFonts w:hint="eastAsia" w:ascii="宋体" w:hAnsi="宋体"/>
          <w:szCs w:val="21"/>
        </w:rPr>
        <w:t>。</w:t>
      </w:r>
      <w:r>
        <w:rPr>
          <w:rFonts w:hint="eastAsia"/>
          <w:szCs w:val="20"/>
        </w:rPr>
        <w:t>本附加险合同的保险责任以书面形式在保险单中载明，并约定保险</w:t>
      </w:r>
      <w:r>
        <w:rPr>
          <w:szCs w:val="20"/>
        </w:rPr>
        <w:t>金额</w:t>
      </w:r>
      <w:r>
        <w:rPr>
          <w:rFonts w:hint="eastAsia"/>
          <w:szCs w:val="20"/>
        </w:rPr>
        <w:t>，保险人以此为依据给付保险金。</w:t>
      </w:r>
      <w:r>
        <w:rPr>
          <w:rFonts w:hint="eastAsia"/>
          <w:b/>
          <w:szCs w:val="20"/>
        </w:rPr>
        <w:t>保险单中未载明的保险责任，保险人不</w:t>
      </w:r>
      <w:r>
        <w:rPr>
          <w:rFonts w:hint="eastAsia" w:ascii="宋体" w:hAnsi="宋体"/>
          <w:b/>
          <w:szCs w:val="21"/>
        </w:rPr>
        <w:t>承担给付保险金责任</w:t>
      </w:r>
      <w:r>
        <w:rPr>
          <w:rFonts w:hint="eastAsia"/>
          <w:b/>
          <w:szCs w:val="20"/>
        </w:rPr>
        <w:t>。</w:t>
      </w:r>
    </w:p>
    <w:p>
      <w:pPr>
        <w:keepNext/>
        <w:keepLines/>
        <w:tabs>
          <w:tab w:val="left" w:pos="993"/>
        </w:tabs>
        <w:outlineLvl w:val="1"/>
        <w:rPr>
          <w:rStyle w:val="21"/>
          <w:rFonts w:hint="eastAsia"/>
        </w:rPr>
      </w:pPr>
      <w:r>
        <w:rPr>
          <w:rFonts w:hint="eastAsia" w:ascii="宋体" w:hAnsi="宋体" w:cs="宋体"/>
          <w:b/>
          <w:bCs/>
          <w:color w:val="000000"/>
          <w:szCs w:val="21"/>
        </w:rPr>
        <w:t>2.1.1    急性病身故</w:t>
      </w:r>
    </w:p>
    <w:p>
      <w:pPr>
        <w:ind w:left="945" w:leftChars="450" w:firstLine="420" w:firstLineChars="200"/>
        <w:rPr>
          <w:rFonts w:hint="eastAsia" w:ascii="宋体" w:hAnsi="宋体"/>
          <w:szCs w:val="21"/>
        </w:rPr>
      </w:pPr>
      <w:r>
        <w:rPr>
          <w:rFonts w:hint="eastAsia" w:ascii="宋体" w:hAnsi="宋体"/>
          <w:szCs w:val="21"/>
        </w:rPr>
        <w:t>在</w:t>
      </w:r>
      <w:r>
        <w:rPr>
          <w:rFonts w:ascii="宋体" w:hAnsi="宋体"/>
          <w:szCs w:val="21"/>
        </w:rPr>
        <w:t>保险期间内，</w:t>
      </w:r>
      <w:r>
        <w:rPr>
          <w:rFonts w:hint="eastAsia" w:ascii="宋体" w:hAnsi="宋体"/>
          <w:szCs w:val="21"/>
        </w:rPr>
        <w:t>被保险人自</w:t>
      </w:r>
      <w:r>
        <w:rPr>
          <w:rFonts w:hint="eastAsia" w:ascii="宋体" w:hAnsi="宋体"/>
          <w:bCs/>
          <w:szCs w:val="21"/>
        </w:rPr>
        <w:t>获得</w:t>
      </w:r>
      <w:r>
        <w:rPr>
          <w:rFonts w:hint="eastAsia" w:ascii="宋体" w:hAnsi="宋体"/>
          <w:b/>
          <w:szCs w:val="21"/>
        </w:rPr>
        <w:t>被保资格（见释义）</w:t>
      </w:r>
      <w:r>
        <w:rPr>
          <w:rFonts w:hint="eastAsia" w:ascii="宋体" w:hAnsi="宋体"/>
          <w:szCs w:val="21"/>
        </w:rPr>
        <w:t>之日起，在旅行期间因</w:t>
      </w:r>
      <w:r>
        <w:rPr>
          <w:rFonts w:hint="eastAsia" w:ascii="宋体" w:hAnsi="宋体"/>
          <w:b/>
          <w:bCs/>
          <w:szCs w:val="21"/>
        </w:rPr>
        <w:t>突发急性病（见释义）</w:t>
      </w:r>
      <w:r>
        <w:rPr>
          <w:rFonts w:hint="eastAsia" w:ascii="宋体" w:hAnsi="宋体"/>
          <w:szCs w:val="21"/>
        </w:rPr>
        <w:t>，并自发病之日起7日内（含7日）因该急性病导致身故的，保险人按本附加险合同约定的保险金额给付急性病身故保险金，对该被保险人的保险责任终止。</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2.1.2    疾病身故</w:t>
      </w:r>
    </w:p>
    <w:p>
      <w:pPr>
        <w:ind w:left="945" w:leftChars="450" w:firstLine="420" w:firstLineChars="200"/>
        <w:rPr>
          <w:rFonts w:hint="eastAsia" w:ascii="宋体" w:hAnsi="宋体"/>
          <w:szCs w:val="21"/>
        </w:rPr>
      </w:pPr>
      <w:r>
        <w:rPr>
          <w:rFonts w:hint="eastAsia" w:ascii="宋体" w:hAnsi="宋体"/>
          <w:szCs w:val="21"/>
        </w:rPr>
        <w:t>在保险期间内，被保险人自获得被保资格之日起，在旅行期间罹患疾病，并自发病之日起30天（含30天）内因该疾病导致身故的，保险人按本附加险合同约定的保险金额给付疾病身故保险金，对该被保险人的保险责任终止。</w:t>
      </w:r>
    </w:p>
    <w:p>
      <w:pPr>
        <w:pStyle w:val="3"/>
        <w:rPr>
          <w:rStyle w:val="21"/>
          <w:rFonts w:ascii="Times New Roman" w:hAnsi="Times New Roman" w:eastAsia="宋体" w:cs="Times New Roman"/>
          <w:b w:val="0"/>
          <w:bCs w:val="0"/>
          <w:color w:val="auto"/>
        </w:rPr>
      </w:pPr>
      <w:r>
        <w:rPr>
          <w:color w:val="auto"/>
        </w:rPr>
        <w:t>2.2</w:t>
      </w:r>
      <w:r>
        <w:rPr>
          <w:rFonts w:hint="eastAsia"/>
          <w:color w:val="auto"/>
        </w:rPr>
        <w:tab/>
      </w: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2" w:name="_2.2.1_被保险人因下列原因而支出医疗费用的，保险人不承担给付保险金"/>
      <w:bookmarkEnd w:id="2"/>
      <w:bookmarkStart w:id="3" w:name="_2.3.1_因下列情形造成被保险人支出医疗费用的，保险人不承担给付保险"/>
      <w:bookmarkEnd w:id="3"/>
      <w:bookmarkStart w:id="4" w:name="_2.2.1__因下列情形之一，导致被保险人发生医疗费用的，保险人不承担"/>
      <w:bookmarkEnd w:id="4"/>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6"/>
        <w:numPr>
          <w:ilvl w:val="0"/>
          <w:numId w:val="2"/>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26"/>
        <w:numPr>
          <w:ilvl w:val="0"/>
          <w:numId w:val="2"/>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26"/>
        <w:numPr>
          <w:ilvl w:val="0"/>
          <w:numId w:val="2"/>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21"/>
          <w:rFonts w:hint="eastAsia" w:ascii="宋体" w:hAnsi="宋体"/>
        </w:rPr>
      </w:pPr>
      <w:r>
        <w:rPr>
          <w:rFonts w:hint="eastAsia" w:ascii="宋体" w:hAnsi="宋体" w:cs="宋体"/>
          <w:b/>
          <w:bCs/>
          <w:color w:val="000000"/>
          <w:szCs w:val="21"/>
        </w:rPr>
        <w:t>2.2.2    急性病身故的责任免除</w:t>
      </w:r>
    </w:p>
    <w:p>
      <w:pPr>
        <w:ind w:left="945" w:leftChars="450" w:firstLine="422" w:firstLineChars="200"/>
        <w:rPr>
          <w:rFonts w:hint="eastAsia"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Pr>
        <w:pStyle w:val="3"/>
        <w:rPr>
          <w:color w:val="auto"/>
        </w:rPr>
      </w:pPr>
      <w:r>
        <w:rPr>
          <w:rFonts w:hint="eastAsia"/>
          <w:color w:val="auto"/>
        </w:rPr>
        <w:t>2.</w:t>
      </w:r>
      <w:r>
        <w:rPr>
          <w:color w:val="auto"/>
        </w:rPr>
        <w:t>3</w:t>
      </w:r>
      <w:r>
        <w:rPr>
          <w:rFonts w:hint="eastAsia"/>
          <w:color w:val="auto"/>
        </w:rPr>
        <w:tab/>
      </w:r>
      <w:r>
        <w:rPr>
          <w:rFonts w:hint="eastAsia"/>
          <w:color w:val="auto"/>
        </w:rPr>
        <w:t>保险金额</w:t>
      </w:r>
    </w:p>
    <w:p>
      <w:pPr>
        <w:adjustRightInd w:val="0"/>
        <w:snapToGrid w:val="0"/>
        <w:ind w:left="945" w:leftChars="45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每一被保险人的保险金额是保险人承担给付该被保险人保险金责任的最高限额。</w:t>
      </w:r>
    </w:p>
    <w:p>
      <w:pPr>
        <w:adjustRightInd w:val="0"/>
        <w:snapToGrid w:val="0"/>
        <w:ind w:left="945" w:leftChars="450" w:firstLine="420" w:firstLineChars="200"/>
        <w:rPr>
          <w:rFonts w:asciiTheme="minorEastAsia" w:hAnsiTheme="minorEastAsia" w:eastAsiaTheme="minorEastAsia"/>
          <w:szCs w:val="21"/>
        </w:rPr>
      </w:pPr>
      <w:r>
        <w:rPr>
          <w:rFonts w:hint="eastAsia" w:ascii="宋体" w:hAnsi="宋体"/>
          <w:szCs w:val="21"/>
        </w:rPr>
        <w:t>急性病</w:t>
      </w:r>
      <w:r>
        <w:rPr>
          <w:rFonts w:hint="eastAsia" w:ascii="宋体" w:hAnsi="宋体"/>
          <w:szCs w:val="21"/>
          <w:highlight w:val="none"/>
        </w:rPr>
        <w:t>身故</w:t>
      </w:r>
      <w:r>
        <w:rPr>
          <w:rFonts w:asciiTheme="minorEastAsia" w:hAnsiTheme="minorEastAsia" w:eastAsiaTheme="minorEastAsia"/>
          <w:b/>
          <w:szCs w:val="21"/>
          <w:highlight w:val="none"/>
        </w:rPr>
        <w:t>保险责任</w:t>
      </w:r>
      <w:r>
        <w:rPr>
          <w:rFonts w:hint="eastAsia" w:asciiTheme="minorEastAsia" w:hAnsiTheme="minorEastAsia" w:eastAsiaTheme="minorEastAsia"/>
          <w:b/>
          <w:szCs w:val="21"/>
          <w:highlight w:val="none"/>
        </w:rPr>
        <w:t>、</w:t>
      </w:r>
      <w:r>
        <w:rPr>
          <w:rFonts w:hint="eastAsia" w:ascii="宋体" w:hAnsi="宋体"/>
          <w:szCs w:val="21"/>
          <w:highlight w:val="none"/>
        </w:rPr>
        <w:t>疾病身故</w:t>
      </w:r>
      <w:r>
        <w:rPr>
          <w:rFonts w:asciiTheme="minorEastAsia" w:hAnsiTheme="minorEastAsia" w:eastAsiaTheme="minorEastAsia"/>
          <w:b/>
          <w:szCs w:val="21"/>
          <w:highlight w:val="none"/>
        </w:rPr>
        <w:t>保险责任的</w:t>
      </w:r>
      <w:r>
        <w:rPr>
          <w:rFonts w:hint="eastAsia" w:asciiTheme="minorEastAsia" w:hAnsiTheme="minorEastAsia" w:eastAsiaTheme="minorEastAsia"/>
          <w:szCs w:val="21"/>
          <w:highlight w:val="none"/>
        </w:rPr>
        <w:t>保险金额由</w:t>
      </w:r>
      <w:r>
        <w:rPr>
          <w:rFonts w:hint="eastAsia" w:asciiTheme="minorEastAsia" w:hAnsiTheme="minorEastAsia" w:eastAsiaTheme="minorEastAsia"/>
          <w:szCs w:val="21"/>
        </w:rPr>
        <w:t>投保人、保险人双方约定，并在保险单中载明。</w:t>
      </w:r>
    </w:p>
    <w:p>
      <w:pPr>
        <w:adjustRightInd w:val="0"/>
        <w:snapToGrid w:val="0"/>
        <w:ind w:left="945" w:leftChars="45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每一被保险人的保险金额一经确定，在保险期间内不得变更。</w:t>
      </w:r>
    </w:p>
    <w:p>
      <w:pPr>
        <w:pStyle w:val="2"/>
      </w:pPr>
      <w:r>
        <w:rPr>
          <w:rFonts w:hint="eastAsia"/>
          <w:lang w:val="en-US" w:eastAsia="zh-CN"/>
        </w:rPr>
        <w:t>3</w:t>
      </w:r>
      <w:r>
        <w:rPr>
          <w:rFonts w:hint="eastAsia"/>
        </w:rPr>
        <w:tab/>
      </w:r>
      <w:r>
        <w:rPr>
          <w:rFonts w:hint="eastAsia"/>
        </w:rPr>
        <w:t>保险金申请</w:t>
      </w:r>
    </w:p>
    <w:p>
      <w:pPr>
        <w:pStyle w:val="26"/>
        <w:ind w:left="945" w:leftChars="450" w:firstLine="422"/>
        <w:rPr>
          <w:rFonts w:ascii="宋体" w:hAnsi="宋体"/>
          <w:b/>
          <w:szCs w:val="21"/>
        </w:rPr>
      </w:pPr>
      <w:bookmarkStart w:id="5" w:name="_5.1_保险金申请"/>
      <w:bookmarkEnd w:id="5"/>
      <w:r>
        <w:rPr>
          <w:rFonts w:hint="eastAsia" w:ascii="宋体" w:hAnsi="宋体"/>
          <w:b/>
          <w:szCs w:val="21"/>
        </w:rPr>
        <w:t>保险金申请人（见释义）</w:t>
      </w:r>
      <w:r>
        <w:rPr>
          <w:rFonts w:hint="eastAsia" w:ascii="宋体" w:hAnsi="宋体"/>
          <w:szCs w:val="21"/>
        </w:rPr>
        <w:t>向保险人申请给付保险金时，应填写保险金给付申请书，并按照旅行类型，相应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44"/>
        <w:rPr>
          <w:rFonts w:hint="eastAsia" w:ascii="宋体" w:hAnsi="宋体"/>
          <w:szCs w:val="21"/>
        </w:rPr>
      </w:pPr>
      <w:r>
        <w:rPr>
          <w:rFonts w:hint="eastAsia" w:ascii="宋体" w:hAnsi="宋体"/>
          <w:szCs w:val="21"/>
        </w:rPr>
        <w:t>3.1      通用申请材料</w:t>
      </w:r>
    </w:p>
    <w:p>
      <w:pPr>
        <w:pStyle w:val="26"/>
        <w:ind w:left="853" w:leftChars="406" w:firstLineChars="0"/>
        <w:rPr>
          <w:rFonts w:ascii="宋体" w:hAnsi="宋体"/>
          <w:szCs w:val="21"/>
        </w:rPr>
      </w:pPr>
      <w:r>
        <w:rPr>
          <w:rFonts w:hint="eastAsia" w:ascii="宋体" w:hAnsi="宋体"/>
          <w:szCs w:val="21"/>
        </w:rPr>
        <w:t>（1）保险金给付申请书；</w:t>
      </w:r>
    </w:p>
    <w:p>
      <w:pPr>
        <w:pStyle w:val="26"/>
        <w:ind w:left="853" w:leftChars="406" w:firstLineChars="0"/>
        <w:rPr>
          <w:rFonts w:ascii="宋体" w:hAnsi="宋体"/>
          <w:szCs w:val="21"/>
        </w:rPr>
      </w:pPr>
      <w:r>
        <w:rPr>
          <w:rFonts w:hint="eastAsia" w:ascii="宋体" w:hAnsi="宋体"/>
          <w:szCs w:val="21"/>
        </w:rPr>
        <w:t>（2）保险单；</w:t>
      </w:r>
    </w:p>
    <w:p>
      <w:pPr>
        <w:pStyle w:val="26"/>
        <w:ind w:left="853" w:leftChars="406" w:firstLineChars="0"/>
        <w:rPr>
          <w:rFonts w:hint="eastAsia" w:ascii="宋体" w:hAnsi="宋体"/>
          <w:szCs w:val="21"/>
        </w:rPr>
      </w:pPr>
      <w:r>
        <w:rPr>
          <w:rFonts w:hint="eastAsia" w:ascii="宋体" w:hAnsi="宋体"/>
          <w:szCs w:val="21"/>
        </w:rPr>
        <w:t>（3）保险金申请人、</w:t>
      </w:r>
      <w:r>
        <w:rPr>
          <w:rFonts w:ascii="宋体" w:hAnsi="宋体"/>
          <w:szCs w:val="21"/>
        </w:rPr>
        <w:t>被保险人</w:t>
      </w:r>
      <w:r>
        <w:rPr>
          <w:rFonts w:hint="eastAsia" w:ascii="宋体" w:hAnsi="宋体"/>
          <w:szCs w:val="21"/>
        </w:rPr>
        <w:t>的身份证明；</w:t>
      </w:r>
    </w:p>
    <w:p>
      <w:pPr>
        <w:pStyle w:val="26"/>
        <w:numPr>
          <w:ilvl w:val="-1"/>
          <w:numId w:val="0"/>
        </w:numPr>
        <w:ind w:left="0" w:leftChars="0" w:firstLine="1260" w:firstLineChars="6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医疗机构出具的疾病诊断证明书；</w:t>
      </w:r>
    </w:p>
    <w:p>
      <w:pPr>
        <w:pStyle w:val="26"/>
        <w:ind w:left="853" w:leftChars="406" w:firstLineChars="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）公安部门或医疗机构出具的被保险人死亡证明或验尸报告；</w:t>
      </w:r>
    </w:p>
    <w:p>
      <w:pPr>
        <w:pStyle w:val="26"/>
        <w:ind w:left="853" w:leftChars="406" w:firstLineChars="0"/>
        <w:rPr>
          <w:rFonts w:ascii="宋体" w:hAnsi="宋体"/>
          <w:szCs w:val="21"/>
        </w:rPr>
      </w:pPr>
      <w:r>
        <w:rPr>
          <w:rFonts w:hint="eastAsia" w:ascii="宋体" w:hAnsi="宋体"/>
          <w:szCs w:val="21"/>
        </w:rPr>
        <w:t>（6）保险金申请人所能提供的与确认保险事故的性质、原因、损失程度等有关的其他证明和资料。</w:t>
      </w:r>
    </w:p>
    <w:p>
      <w:pPr>
        <w:pStyle w:val="44"/>
        <w:rPr>
          <w:rFonts w:hint="eastAsia" w:ascii="宋体" w:hAnsi="宋体"/>
          <w:szCs w:val="21"/>
        </w:rPr>
      </w:pPr>
      <w:r>
        <w:rPr>
          <w:rFonts w:hint="eastAsia" w:ascii="宋体" w:hAnsi="宋体"/>
          <w:szCs w:val="21"/>
        </w:rPr>
        <w:t>3.2      不同旅行类型的申请材料</w:t>
      </w:r>
    </w:p>
    <w:p>
      <w:pPr>
        <w:pStyle w:val="26"/>
        <w:ind w:left="0" w:leftChars="0" w:firstLine="0" w:firstLineChars="0"/>
        <w:rPr>
          <w:rFonts w:hint="eastAsia" w:ascii="宋体" w:hAnsi="宋体"/>
          <w:b/>
          <w:bCs/>
          <w:szCs w:val="21"/>
        </w:rPr>
      </w:pPr>
      <w:r>
        <w:rPr>
          <w:rFonts w:hint="eastAsia" w:ascii="宋体" w:hAnsi="宋体"/>
          <w:b/>
          <w:bCs/>
          <w:szCs w:val="21"/>
        </w:rPr>
        <w:t>3.2.1    商务旅行</w:t>
      </w:r>
    </w:p>
    <w:p>
      <w:pPr>
        <w:pStyle w:val="26"/>
        <w:ind w:left="0" w:leftChars="0" w:firstLine="0" w:firstLineChars="0"/>
        <w:rPr>
          <w:rFonts w:hint="eastAsia" w:ascii="宋体" w:hAnsi="宋体"/>
          <w:szCs w:val="21"/>
        </w:rPr>
      </w:pPr>
      <w:r>
        <w:rPr>
          <w:rFonts w:hint="eastAsia" w:ascii="宋体" w:hAnsi="宋体"/>
          <w:szCs w:val="21"/>
        </w:rPr>
        <w:t xml:space="preserve">         由雇主出具的商务旅行证明。</w:t>
      </w:r>
    </w:p>
    <w:p>
      <w:pPr>
        <w:pStyle w:val="26"/>
        <w:ind w:left="0" w:leftChars="0" w:firstLine="0" w:firstLineChars="0"/>
        <w:rPr>
          <w:rFonts w:hint="eastAsia" w:ascii="宋体" w:hAnsi="宋体"/>
          <w:b/>
          <w:bCs/>
          <w:szCs w:val="21"/>
        </w:rPr>
      </w:pPr>
      <w:r>
        <w:rPr>
          <w:rFonts w:hint="eastAsia" w:ascii="宋体" w:hAnsi="宋体"/>
          <w:b/>
          <w:bCs/>
          <w:szCs w:val="21"/>
        </w:rPr>
        <w:t>3.2.2    其他旅行</w:t>
      </w:r>
    </w:p>
    <w:p>
      <w:pPr>
        <w:pStyle w:val="26"/>
        <w:ind w:left="0" w:leftChars="0" w:firstLine="0" w:firstLineChars="0"/>
        <w:rPr>
          <w:rFonts w:hint="eastAsia" w:ascii="宋体" w:hAnsi="宋体"/>
          <w:szCs w:val="21"/>
        </w:rPr>
      </w:pPr>
      <w:r>
        <w:rPr>
          <w:rFonts w:hint="eastAsia" w:ascii="宋体" w:hAnsi="宋体"/>
          <w:szCs w:val="21"/>
        </w:rPr>
        <w:t xml:space="preserve">         （1）境内旅行：被保险人境内旅行的证明，如旅游费用收据、机票或车船票。</w:t>
      </w:r>
    </w:p>
    <w:p>
      <w:pPr>
        <w:pStyle w:val="26"/>
        <w:ind w:left="0" w:leftChars="0" w:firstLine="0" w:firstLineChars="0"/>
        <w:rPr>
          <w:rFonts w:hint="eastAsia" w:ascii="宋体" w:hAnsi="宋体"/>
          <w:szCs w:val="21"/>
        </w:rPr>
      </w:pPr>
      <w:r>
        <w:rPr>
          <w:rFonts w:hint="eastAsia" w:ascii="宋体" w:hAnsi="宋体"/>
          <w:szCs w:val="21"/>
        </w:rPr>
        <w:t xml:space="preserve">         （2）境外旅行：被保险人境外旅行的护照、签证及机票或车船票。</w:t>
      </w:r>
    </w:p>
    <w:p>
      <w:pPr>
        <w:pStyle w:val="2"/>
        <w:rPr>
          <w:rStyle w:val="21"/>
          <w:rFonts w:ascii="Times New Roman" w:hAnsi="Times New Roman" w:eastAsia="宋体" w:cs="Times New Roman"/>
          <w:b w:val="0"/>
          <w:bCs w:val="0"/>
          <w:kern w:val="2"/>
        </w:rPr>
      </w:pPr>
      <w:r>
        <w:rPr>
          <w:rFonts w:hint="eastAsia"/>
          <w:lang w:val="en-US" w:eastAsia="zh-CN"/>
        </w:rPr>
        <w:t>4</w:t>
      </w:r>
      <w:r>
        <w:rPr>
          <w:rFonts w:hint="eastAsia"/>
        </w:rPr>
        <w:tab/>
      </w:r>
      <w:r>
        <w:rPr>
          <w:rFonts w:hint="eastAsia"/>
        </w:rPr>
        <w:t>释义</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4.1      被保资格</w:t>
      </w:r>
    </w:p>
    <w:p>
      <w:pPr>
        <w:adjustRightInd w:val="0"/>
        <w:snapToGrid w:val="0"/>
        <w:ind w:left="945" w:leftChars="450" w:firstLine="420" w:firstLineChars="200"/>
        <w:rPr>
          <w:rFonts w:ascii="宋体" w:hAnsi="宋体"/>
          <w:szCs w:val="21"/>
        </w:rPr>
      </w:pPr>
      <w:r>
        <w:rPr>
          <w:rFonts w:hint="eastAsia" w:ascii="宋体" w:hAnsi="宋体"/>
          <w:szCs w:val="21"/>
        </w:rPr>
        <w:t>无论本附加</w:t>
      </w:r>
      <w:r>
        <w:rPr>
          <w:rFonts w:ascii="宋体" w:hAnsi="宋体"/>
          <w:szCs w:val="21"/>
        </w:rPr>
        <w:t>险</w:t>
      </w:r>
      <w:r>
        <w:rPr>
          <w:rFonts w:hint="eastAsia" w:ascii="宋体" w:hAnsi="宋体"/>
          <w:szCs w:val="21"/>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宋体" w:hAnsi="宋体"/>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r>
        <w:rPr>
          <w:rFonts w:hint="eastAsia" w:ascii="宋体" w:hAnsi="宋体"/>
          <w:szCs w:val="21"/>
        </w:rPr>
        <w:t>。</w:t>
      </w:r>
    </w:p>
    <w:p>
      <w:pPr>
        <w:pStyle w:val="26"/>
        <w:ind w:left="945" w:leftChars="450"/>
        <w:rPr>
          <w:rFonts w:ascii="宋体" w:hAnsi="宋体" w:eastAsia="Times New Roman"/>
          <w:b/>
          <w:bCs/>
          <w:szCs w:val="20"/>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合同保险期间终止，</w:t>
      </w:r>
      <w:r>
        <w:rPr>
          <w:rFonts w:hint="eastAsia" w:ascii="宋体" w:hAnsi="宋体"/>
          <w:b/>
          <w:bCs/>
        </w:rPr>
        <w:t>则被保险人的被保资格终止，保险人对被保险人所承担的保险责任随即终止。</w:t>
      </w:r>
    </w:p>
    <w:p>
      <w:pPr>
        <w:adjustRightInd w:val="0"/>
        <w:snapToGrid w:val="0"/>
        <w:ind w:left="945" w:leftChars="450" w:firstLine="420" w:firstLineChars="200"/>
        <w:rPr>
          <w:rFonts w:hint="eastAsia" w:ascii="宋体" w:hAnsi="宋体"/>
          <w:b/>
          <w:bCs/>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合同解除，</w:t>
      </w:r>
      <w:r>
        <w:rPr>
          <w:rFonts w:hint="eastAsia" w:ascii="宋体" w:hAnsi="宋体"/>
          <w:b/>
          <w:bCs/>
        </w:rPr>
        <w:t>则自解除之日起被保险人的被保资格终止，保险人对被保险人所承担的保险责任随即终止。</w:t>
      </w:r>
    </w:p>
    <w:p>
      <w:pPr>
        <w:keepNext/>
        <w:keepLines/>
        <w:tabs>
          <w:tab w:val="left" w:pos="945"/>
        </w:tabs>
        <w:outlineLvl w:val="1"/>
        <w:rPr>
          <w:rFonts w:ascii="宋体" w:hAnsi="宋体" w:cs="宋体"/>
          <w:b/>
          <w:color w:val="000000"/>
          <w:szCs w:val="21"/>
        </w:rPr>
      </w:pPr>
      <w:r>
        <w:rPr>
          <w:rFonts w:hint="eastAsia" w:ascii="宋体" w:hAnsi="宋体" w:cs="宋体"/>
          <w:b/>
          <w:color w:val="000000"/>
          <w:szCs w:val="21"/>
        </w:rPr>
        <w:t xml:space="preserve">4.2      </w:t>
      </w:r>
      <w:r>
        <w:rPr>
          <w:rFonts w:hint="eastAsia" w:ascii="宋体" w:hAnsi="宋体" w:cs="宋体"/>
          <w:b/>
          <w:bCs/>
          <w:color w:val="000000"/>
          <w:szCs w:val="21"/>
        </w:rPr>
        <w:t>突发</w:t>
      </w:r>
      <w:r>
        <w:rPr>
          <w:rFonts w:hint="eastAsia" w:ascii="宋体" w:hAnsi="宋体" w:cs="宋体"/>
          <w:b/>
          <w:color w:val="000000"/>
          <w:szCs w:val="21"/>
        </w:rPr>
        <w:t>急性病</w:t>
      </w:r>
    </w:p>
    <w:p>
      <w:pPr>
        <w:pStyle w:val="26"/>
        <w:ind w:left="945" w:leftChars="450"/>
      </w:pPr>
      <w:r>
        <w:rPr>
          <w:rFonts w:hint="eastAsia" w:ascii="宋体" w:hAnsi="宋体"/>
          <w:szCs w:val="21"/>
        </w:rPr>
        <w:t>是指在保险期间内,被保险人突然发生不及时救治将危及生命安危的急性疾病。</w:t>
      </w:r>
    </w:p>
    <w:p>
      <w:pPr>
        <w:pStyle w:val="3"/>
        <w:rPr>
          <w:rStyle w:val="20"/>
          <w:color w:val="auto"/>
          <w:u w:val="none"/>
        </w:rPr>
      </w:pPr>
      <w:r>
        <w:fldChar w:fldCharType="begin"/>
      </w:r>
      <w:r>
        <w:instrText xml:space="preserve"> HYPERLINK \l "_2.2.1_因下列情形造成被保险人住院治疗的，保险人不承担给付保险金的" </w:instrText>
      </w:r>
      <w:r>
        <w:fldChar w:fldCharType="separate"/>
      </w:r>
      <w:r>
        <w:rPr>
          <w:rFonts w:hint="eastAsia"/>
          <w:lang w:val="en-US" w:eastAsia="zh-CN"/>
        </w:rPr>
        <w:t>4</w:t>
      </w:r>
      <w:r>
        <w:rPr>
          <w:rStyle w:val="20"/>
          <w:color w:val="auto"/>
          <w:u w:val="none"/>
        </w:rPr>
        <w:t>.</w:t>
      </w:r>
      <w:r>
        <w:rPr>
          <w:rStyle w:val="20"/>
          <w:rFonts w:hint="eastAsia"/>
          <w:color w:val="auto"/>
          <w:u w:val="none"/>
          <w:lang w:val="en-US" w:eastAsia="zh-CN"/>
        </w:rPr>
        <w:t>3</w:t>
      </w:r>
      <w:r>
        <w:rPr>
          <w:rStyle w:val="20"/>
          <w:rFonts w:hint="eastAsia"/>
          <w:color w:val="auto"/>
          <w:u w:val="none"/>
        </w:rPr>
        <w:tab/>
      </w:r>
      <w:r>
        <w:rPr>
          <w:rStyle w:val="20"/>
          <w:rFonts w:hint="eastAsia"/>
          <w:color w:val="auto"/>
          <w:u w:val="none"/>
        </w:rPr>
        <w:t>感染艾滋病病毒或患艾滋病</w:t>
      </w:r>
      <w:r>
        <w:rPr>
          <w:rStyle w:val="20"/>
          <w:rFonts w:hint="eastAsia"/>
          <w:color w:val="auto"/>
          <w:u w:val="none"/>
        </w:rPr>
        <w:fldChar w:fldCharType="end"/>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pStyle w:val="3"/>
        <w:rPr>
          <w:rStyle w:val="20"/>
          <w:color w:val="auto"/>
          <w:u w:val="none"/>
        </w:rPr>
      </w:pPr>
      <w:r>
        <w:rPr>
          <w:rStyle w:val="20"/>
          <w:rFonts w:hint="eastAsia"/>
          <w:color w:val="auto"/>
          <w:u w:val="none"/>
          <w:lang w:val="en-US" w:eastAsia="zh-CN"/>
        </w:rPr>
        <w:t>4</w:t>
      </w:r>
      <w:r>
        <w:rPr>
          <w:rStyle w:val="20"/>
          <w:color w:val="auto"/>
          <w:u w:val="none"/>
        </w:rPr>
        <w:t>.</w:t>
      </w:r>
      <w:r>
        <w:rPr>
          <w:rStyle w:val="20"/>
          <w:rFonts w:hint="eastAsia"/>
          <w:color w:val="auto"/>
          <w:u w:val="none"/>
          <w:lang w:val="en-US" w:eastAsia="zh-CN"/>
        </w:rPr>
        <w:t>4</w:t>
      </w:r>
      <w:r>
        <w:rPr>
          <w:rStyle w:val="20"/>
          <w:color w:val="auto"/>
          <w:u w:val="none"/>
        </w:rPr>
        <w:tab/>
      </w:r>
      <w:r>
        <w:rPr>
          <w:rStyle w:val="20"/>
          <w:rFonts w:hint="eastAsia"/>
          <w:color w:val="auto"/>
          <w:u w:val="none"/>
        </w:rPr>
        <w:t>高风险运动</w:t>
      </w:r>
    </w:p>
    <w:p>
      <w:pPr>
        <w:pStyle w:val="26"/>
        <w:ind w:left="945" w:leftChars="450"/>
        <w:rPr>
          <w:rFonts w:asciiTheme="minorEastAsia" w:hAnsiTheme="minorEastAsia" w:eastAsiaTheme="minorEastAsia"/>
          <w:szCs w:val="21"/>
        </w:rPr>
      </w:pPr>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6"/>
        <w:ind w:left="3255" w:leftChars="650" w:hanging="1890" w:hangingChars="900"/>
        <w:rPr>
          <w:rFonts w:hint="eastAsia"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keepNext/>
        <w:keepLines/>
        <w:tabs>
          <w:tab w:val="left" w:pos="945"/>
        </w:tabs>
        <w:outlineLvl w:val="1"/>
        <w:rPr>
          <w:rFonts w:ascii="宋体" w:hAnsi="宋体" w:cs="宋体"/>
          <w:b/>
          <w:bCs/>
          <w:color w:val="000000"/>
          <w:szCs w:val="21"/>
          <w:highlight w:val="yellow"/>
        </w:rPr>
      </w:pPr>
      <w:r>
        <w:rPr>
          <w:bCs/>
        </w:rPr>
        <w:fldChar w:fldCharType="begin"/>
      </w:r>
      <w:r>
        <w:rPr>
          <w:bCs/>
        </w:rPr>
        <w:instrText xml:space="preserve"> HYPERLINK \l "_2.2.1_因下列情形造成被保险人住院治疗的，保险人不承担给付保险金的" </w:instrText>
      </w:r>
      <w:r>
        <w:rPr>
          <w:bCs/>
        </w:rPr>
        <w:fldChar w:fldCharType="separate"/>
      </w:r>
      <w:r>
        <w:rPr>
          <w:rFonts w:ascii="宋体" w:hAnsi="宋体" w:cs="宋体"/>
          <w:b/>
          <w:bCs/>
          <w:color w:val="000000"/>
          <w:szCs w:val="21"/>
        </w:rPr>
        <w:t>4.</w:t>
      </w:r>
      <w:r>
        <w:rPr>
          <w:rFonts w:hint="eastAsia" w:ascii="宋体" w:hAnsi="宋体" w:cs="宋体"/>
          <w:b/>
          <w:bCs/>
          <w:color w:val="000000"/>
          <w:szCs w:val="21"/>
          <w:lang w:val="en-US" w:eastAsia="zh-CN"/>
        </w:rPr>
        <w:t>5</w:t>
      </w:r>
      <w:r>
        <w:rPr>
          <w:rFonts w:hint="eastAsia" w:ascii="宋体" w:hAnsi="宋体" w:cs="宋体"/>
          <w:b/>
          <w:bCs/>
          <w:color w:val="000000"/>
          <w:szCs w:val="21"/>
        </w:rPr>
        <w:tab/>
      </w:r>
      <w:r>
        <w:rPr>
          <w:rFonts w:hint="eastAsia" w:ascii="宋体" w:hAnsi="宋体" w:cs="宋体"/>
          <w:b/>
          <w:color w:val="000000"/>
          <w:szCs w:val="21"/>
        </w:rPr>
        <w:t>既往</w:t>
      </w:r>
      <w:r>
        <w:rPr>
          <w:rFonts w:hint="eastAsia" w:ascii="宋体" w:hAnsi="宋体" w:cs="宋体"/>
          <w:b/>
          <w:bCs/>
          <w:color w:val="000000"/>
          <w:szCs w:val="21"/>
        </w:rPr>
        <w:t>症</w:t>
      </w:r>
      <w:r>
        <w:rPr>
          <w:rFonts w:ascii="宋体" w:hAnsi="宋体" w:cs="宋体"/>
          <w:b/>
          <w:bCs/>
          <w:color w:val="000000"/>
          <w:szCs w:val="21"/>
        </w:rPr>
        <w:fldChar w:fldCharType="end"/>
      </w:r>
    </w:p>
    <w:p>
      <w:pPr>
        <w:pStyle w:val="26"/>
        <w:ind w:left="945" w:leftChars="450"/>
        <w:rPr>
          <w:rFonts w:hint="eastAsia" w:ascii="宋体" w:hAnsi="宋体"/>
          <w:szCs w:val="21"/>
        </w:rPr>
      </w:pPr>
      <w:r>
        <w:rPr>
          <w:rFonts w:hint="eastAsia" w:ascii="宋体" w:hAnsi="宋体"/>
          <w:szCs w:val="21"/>
        </w:rPr>
        <w:t>（1）商务旅行</w:t>
      </w:r>
    </w:p>
    <w:p>
      <w:pPr>
        <w:pStyle w:val="26"/>
        <w:ind w:left="945" w:leftChars="450"/>
        <w:rPr>
          <w:rFonts w:hint="eastAsia" w:ascii="宋体" w:hAnsi="宋体" w:cs="宋体"/>
          <w:szCs w:val="21"/>
        </w:rPr>
      </w:pPr>
      <w:r>
        <w:rPr>
          <w:rFonts w:hint="eastAsia" w:ascii="宋体" w:hAnsi="宋体"/>
          <w:szCs w:val="21"/>
        </w:rPr>
        <w:t>指被保险</w:t>
      </w:r>
      <w:r>
        <w:rPr>
          <w:rFonts w:ascii="宋体" w:hAnsi="宋体"/>
          <w:szCs w:val="21"/>
        </w:rPr>
        <w:t>人获得被保资格</w:t>
      </w:r>
      <w:r>
        <w:rPr>
          <w:rFonts w:hint="eastAsia" w:ascii="宋体" w:hAnsi="宋体"/>
          <w:szCs w:val="21"/>
        </w:rPr>
        <w:t>前罹患</w:t>
      </w:r>
      <w:r>
        <w:rPr>
          <w:rFonts w:ascii="宋体" w:hAnsi="宋体"/>
          <w:szCs w:val="21"/>
        </w:rPr>
        <w:t>的被保险人</w:t>
      </w:r>
      <w:r>
        <w:rPr>
          <w:rFonts w:hint="eastAsia" w:ascii="宋体" w:hAnsi="宋体"/>
          <w:szCs w:val="21"/>
        </w:rPr>
        <w:t>已知或应该知道的有关</w:t>
      </w:r>
      <w:r>
        <w:rPr>
          <w:rFonts w:hint="eastAsia" w:ascii="宋体" w:hAnsi="宋体" w:cs="宋体"/>
          <w:szCs w:val="21"/>
        </w:rPr>
        <w:t>疾病或症状。包括但不限于：</w:t>
      </w:r>
    </w:p>
    <w:p>
      <w:pPr>
        <w:pStyle w:val="26"/>
        <w:numPr>
          <w:ilvl w:val="0"/>
          <w:numId w:val="3"/>
        </w:numPr>
        <w:ind w:left="1417" w:leftChars="0" w:firstLine="0" w:firstLineChars="0"/>
        <w:rPr>
          <w:rFonts w:hint="eastAsia"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获得被保资格前，医生已有明确诊断，长期治疗未间断；</w:t>
      </w:r>
    </w:p>
    <w:p>
      <w:pPr>
        <w:pStyle w:val="26"/>
        <w:numPr>
          <w:ilvl w:val="0"/>
          <w:numId w:val="3"/>
        </w:numPr>
        <w:ind w:left="1417" w:leftChars="0" w:firstLine="0" w:firstLineChars="0"/>
        <w:rPr>
          <w:rFonts w:hint="eastAsia"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获得被保资格前，医生已有明确诊断，治疗后症状未完全消失，有间断用药或接受治疗的情况；</w:t>
      </w:r>
    </w:p>
    <w:p>
      <w:pPr>
        <w:pStyle w:val="26"/>
        <w:numPr>
          <w:ilvl w:val="0"/>
          <w:numId w:val="3"/>
        </w:numPr>
        <w:ind w:left="1417" w:leftChars="0" w:firstLine="0" w:firstLineChars="0"/>
        <w:rPr>
          <w:rFonts w:hint="eastAsia"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获得被保资格前三十天内发生，未经医生诊断和治疗，但症状已经显现足以促使一般普通谨慎人士引起注意并寻求诊断、治疗或护理的病症。</w:t>
      </w:r>
    </w:p>
    <w:p>
      <w:pPr>
        <w:pStyle w:val="26"/>
        <w:ind w:left="945" w:leftChars="450" w:firstLine="422"/>
        <w:rPr>
          <w:rFonts w:hint="eastAsia" w:ascii="宋体" w:hAnsi="宋体" w:cs="宋体"/>
          <w:b/>
          <w:szCs w:val="21"/>
        </w:rPr>
      </w:pPr>
      <w:r>
        <w:rPr>
          <w:rFonts w:hint="eastAsia" w:ascii="宋体" w:hAnsi="宋体" w:cs="宋体"/>
          <w:b/>
          <w:szCs w:val="21"/>
        </w:rPr>
        <w:t>投保人在投保时告知保险人，经保险人审核同意并在保险单中单独载明不属于既往症的疾病或病症，不属于本保险合同约定的既往症。</w:t>
      </w:r>
    </w:p>
    <w:p>
      <w:pPr>
        <w:pStyle w:val="26"/>
        <w:numPr>
          <w:ilvl w:val="0"/>
          <w:numId w:val="4"/>
        </w:numPr>
        <w:ind w:left="945" w:leftChars="450"/>
        <w:rPr>
          <w:rFonts w:hint="eastAsia" w:ascii="宋体" w:hAnsi="宋体"/>
          <w:bCs/>
          <w:szCs w:val="21"/>
        </w:rPr>
      </w:pPr>
      <w:r>
        <w:rPr>
          <w:rFonts w:hint="eastAsia" w:ascii="宋体" w:hAnsi="宋体"/>
          <w:bCs/>
          <w:szCs w:val="21"/>
        </w:rPr>
        <w:t>其他旅行</w:t>
      </w:r>
    </w:p>
    <w:p>
      <w:pPr>
        <w:pStyle w:val="26"/>
        <w:rPr>
          <w:rFonts w:ascii="宋体" w:hAnsi="宋体"/>
          <w:szCs w:val="21"/>
        </w:rPr>
      </w:pPr>
      <w:r>
        <w:rPr>
          <w:rFonts w:hint="eastAsia" w:ascii="宋体" w:hAnsi="宋体"/>
          <w:szCs w:val="21"/>
        </w:rPr>
        <w:t>指被保险</w:t>
      </w:r>
      <w:r>
        <w:rPr>
          <w:rFonts w:ascii="宋体" w:hAnsi="宋体"/>
          <w:szCs w:val="21"/>
        </w:rPr>
        <w:t>人</w:t>
      </w:r>
      <w:r>
        <w:rPr>
          <w:rFonts w:hint="eastAsia" w:ascii="宋体" w:hAnsi="宋体"/>
          <w:bCs/>
          <w:szCs w:val="21"/>
        </w:rPr>
        <w:t>获得被保资格前</w:t>
      </w:r>
      <w:r>
        <w:rPr>
          <w:rFonts w:hint="eastAsia" w:ascii="宋体" w:hAnsi="宋体"/>
          <w:szCs w:val="21"/>
        </w:rPr>
        <w:t>罹患</w:t>
      </w:r>
      <w:r>
        <w:rPr>
          <w:rFonts w:ascii="宋体" w:hAnsi="宋体"/>
          <w:szCs w:val="21"/>
        </w:rPr>
        <w:t>的被保险人</w:t>
      </w:r>
      <w:r>
        <w:rPr>
          <w:rFonts w:hint="eastAsia" w:ascii="宋体" w:hAnsi="宋体"/>
          <w:szCs w:val="21"/>
        </w:rPr>
        <w:t>已知或应该知道的有关疾病或症状。包括但不限于：</w:t>
      </w:r>
    </w:p>
    <w:p>
      <w:pPr>
        <w:pStyle w:val="26"/>
        <w:numPr>
          <w:ilvl w:val="0"/>
          <w:numId w:val="5"/>
        </w:numPr>
        <w:ind w:left="1417" w:leftChars="0" w:firstLine="0" w:firstLineChars="0"/>
        <w:rPr>
          <w:rFonts w:ascii="宋体" w:hAnsi="宋体"/>
          <w:b/>
          <w:bCs/>
          <w:szCs w:val="21"/>
        </w:rPr>
      </w:pPr>
      <w:r>
        <w:rPr>
          <w:rFonts w:hint="eastAsia" w:ascii="宋体" w:hAnsi="宋体"/>
          <w:b/>
          <w:bCs/>
          <w:szCs w:val="21"/>
        </w:rPr>
        <w:t>被保险人获得被保资格前，医生已有明确诊断，长期治疗未间断；</w:t>
      </w:r>
    </w:p>
    <w:p>
      <w:pPr>
        <w:pStyle w:val="26"/>
        <w:numPr>
          <w:ilvl w:val="0"/>
          <w:numId w:val="5"/>
        </w:numPr>
        <w:ind w:left="1417" w:leftChars="0" w:firstLine="0" w:firstLineChars="0"/>
        <w:rPr>
          <w:rFonts w:ascii="宋体" w:hAnsi="宋体"/>
          <w:b/>
          <w:bCs/>
          <w:szCs w:val="21"/>
        </w:rPr>
      </w:pPr>
      <w:r>
        <w:rPr>
          <w:rFonts w:hint="eastAsia" w:ascii="宋体" w:hAnsi="宋体"/>
          <w:b/>
          <w:bCs/>
          <w:szCs w:val="21"/>
        </w:rPr>
        <w:t>被保险人获得被保资格前，医生已有明确诊断，治疗后症状未完全消失，有间断用药或</w:t>
      </w:r>
      <w:r>
        <w:rPr>
          <w:rFonts w:ascii="宋体" w:hAnsi="宋体"/>
          <w:b/>
          <w:bCs/>
          <w:szCs w:val="21"/>
        </w:rPr>
        <w:t>接受治疗的</w:t>
      </w:r>
      <w:r>
        <w:rPr>
          <w:rFonts w:hint="eastAsia" w:ascii="宋体" w:hAnsi="宋体"/>
          <w:b/>
          <w:bCs/>
          <w:szCs w:val="21"/>
        </w:rPr>
        <w:t>情况；</w:t>
      </w:r>
    </w:p>
    <w:p>
      <w:pPr>
        <w:pStyle w:val="26"/>
        <w:numPr>
          <w:ilvl w:val="0"/>
          <w:numId w:val="5"/>
        </w:numPr>
        <w:ind w:left="1417" w:leftChars="0" w:firstLine="0" w:firstLineChars="0"/>
        <w:rPr>
          <w:rFonts w:ascii="宋体" w:hAnsi="宋体"/>
          <w:b/>
          <w:bCs/>
          <w:szCs w:val="21"/>
        </w:rPr>
      </w:pPr>
      <w:r>
        <w:rPr>
          <w:rFonts w:hint="eastAsia" w:ascii="宋体" w:hAnsi="宋体"/>
          <w:b/>
          <w:bCs/>
          <w:szCs w:val="21"/>
        </w:rPr>
        <w:t>被保险人获得被保资格前两年内发生，未经医生诊断和治疗，但症状已经显现足以促使一般普通谨慎人士引起注意并寻求诊断、治疗或护理的病症。</w:t>
      </w:r>
    </w:p>
    <w:p>
      <w:pPr>
        <w:pStyle w:val="26"/>
        <w:ind w:left="945" w:leftChars="450" w:firstLine="422"/>
      </w:pPr>
      <w:r>
        <w:rPr>
          <w:rFonts w:hint="eastAsia" w:ascii="宋体" w:hAnsi="宋体" w:cs="宋体"/>
          <w:b/>
          <w:szCs w:val="21"/>
        </w:rPr>
        <w:t>投保人</w:t>
      </w:r>
      <w:r>
        <w:rPr>
          <w:rFonts w:hint="eastAsia" w:ascii="宋体" w:hAnsi="宋体"/>
          <w:b/>
          <w:bCs/>
          <w:szCs w:val="21"/>
        </w:rPr>
        <w:t>在投保时告知保险人，经保险人审核同意并在保险单中单独载明不属于既往症的疾病或病症，不属于本保险合同约定</w:t>
      </w:r>
      <w:r>
        <w:rPr>
          <w:rFonts w:hint="eastAsia" w:ascii="宋体" w:hAnsi="宋体"/>
          <w:b/>
          <w:szCs w:val="21"/>
        </w:rPr>
        <w:t>的既往症。</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4.</w:t>
      </w:r>
      <w:r>
        <w:rPr>
          <w:rFonts w:hint="eastAsia" w:ascii="宋体" w:hAnsi="宋体" w:cs="宋体"/>
          <w:b/>
          <w:bCs/>
          <w:color w:val="000000"/>
          <w:szCs w:val="21"/>
          <w:lang w:val="en-US" w:eastAsia="zh-CN"/>
        </w:rPr>
        <w:t>6</w:t>
      </w:r>
      <w:r>
        <w:rPr>
          <w:rFonts w:hint="eastAsia" w:ascii="宋体" w:hAnsi="宋体" w:cs="宋体"/>
          <w:b/>
          <w:bCs/>
          <w:color w:val="000000"/>
          <w:szCs w:val="21"/>
        </w:rPr>
        <w:t xml:space="preserve">     </w:t>
      </w:r>
      <w:r>
        <w:rPr>
          <w:rFonts w:hint="eastAsia" w:ascii="宋体" w:hAnsi="宋体" w:cs="宋体"/>
          <w:b/>
          <w:color w:val="000000"/>
          <w:szCs w:val="21"/>
        </w:rPr>
        <w:t>传染病</w:t>
      </w:r>
    </w:p>
    <w:p>
      <w:pPr>
        <w:pStyle w:val="26"/>
        <w:rPr>
          <w:rFonts w:hint="eastAsia"/>
        </w:rPr>
      </w:pPr>
      <w:r>
        <w:rPr>
          <w:rFonts w:ascii="宋体" w:hAnsi="宋体"/>
          <w:szCs w:val="21"/>
        </w:rPr>
        <w:t>是指《中华人民共和国传染病防治法》规定的甲、乙、丙类传染病，以及国务院卫生行政部门决定并予以公布的其他传染病。</w:t>
      </w:r>
    </w:p>
    <w:p>
      <w:pPr>
        <w:pStyle w:val="26"/>
        <w:ind w:left="0" w:leftChars="0" w:firstLine="0" w:firstLineChars="0"/>
        <w:rPr>
          <w:rStyle w:val="20"/>
          <w:color w:val="auto"/>
          <w:u w:val="none"/>
        </w:rPr>
      </w:pPr>
      <w:r>
        <w:rPr>
          <w:rStyle w:val="20"/>
          <w:color w:val="auto"/>
          <w:u w:val="none"/>
        </w:rPr>
        <w:fldChar w:fldCharType="begin"/>
      </w:r>
      <w:r>
        <w:rPr>
          <w:rStyle w:val="20"/>
          <w:color w:val="auto"/>
          <w:u w:val="none"/>
        </w:rPr>
        <w:instrText xml:space="preserve"> HYPERLINK  \l "_5_保险金申请与给付" </w:instrText>
      </w:r>
      <w:r>
        <w:rPr>
          <w:rStyle w:val="20"/>
          <w:color w:val="auto"/>
          <w:u w:val="none"/>
        </w:rPr>
        <w:fldChar w:fldCharType="separate"/>
      </w:r>
      <w:r>
        <w:rPr>
          <w:rStyle w:val="20"/>
          <w:rFonts w:hint="eastAsia"/>
          <w:color w:val="auto"/>
          <w:u w:val="none"/>
          <w:lang w:val="en-US" w:eastAsia="zh-CN"/>
        </w:rPr>
        <w:t>4</w:t>
      </w:r>
      <w:r>
        <w:rPr>
          <w:rStyle w:val="20"/>
          <w:rFonts w:asciiTheme="minorEastAsia" w:hAnsiTheme="minorEastAsia" w:eastAsiaTheme="minorEastAsia" w:cstheme="minorEastAsia"/>
          <w:b/>
          <w:bCs/>
          <w:color w:val="auto"/>
          <w:szCs w:val="21"/>
          <w:u w:val="none"/>
        </w:rPr>
        <w:t>.</w:t>
      </w:r>
      <w:r>
        <w:rPr>
          <w:rStyle w:val="20"/>
          <w:rFonts w:hint="eastAsia" w:asciiTheme="minorEastAsia" w:hAnsiTheme="minorEastAsia" w:eastAsiaTheme="minorEastAsia" w:cstheme="minorEastAsia"/>
          <w:b/>
          <w:bCs/>
          <w:color w:val="auto"/>
          <w:szCs w:val="21"/>
          <w:u w:val="none"/>
          <w:lang w:val="en-US" w:eastAsia="zh-CN"/>
        </w:rPr>
        <w:t xml:space="preserve">7 </w:t>
      </w:r>
      <w:r>
        <w:rPr>
          <w:rStyle w:val="20"/>
          <w:rFonts w:asciiTheme="minorEastAsia" w:hAnsiTheme="minorEastAsia" w:eastAsiaTheme="minorEastAsia" w:cstheme="minorEastAsia"/>
          <w:b/>
          <w:bCs/>
          <w:color w:val="auto"/>
          <w:szCs w:val="21"/>
          <w:u w:val="none"/>
        </w:rPr>
        <w:tab/>
      </w:r>
      <w:r>
        <w:rPr>
          <w:rStyle w:val="20"/>
          <w:rFonts w:hint="eastAsia" w:asciiTheme="minorEastAsia" w:hAnsiTheme="minorEastAsia" w:eastAsiaTheme="minorEastAsia" w:cstheme="minorEastAsia"/>
          <w:b/>
          <w:bCs/>
          <w:color w:val="auto"/>
          <w:szCs w:val="21"/>
          <w:u w:val="none"/>
        </w:rPr>
        <w:t>保险金申请人</w:t>
      </w:r>
    </w:p>
    <w:p>
      <w:pPr>
        <w:pStyle w:val="26"/>
        <w:rPr>
          <w:rFonts w:asciiTheme="minorEastAsia" w:hAnsiTheme="minorEastAsia" w:eastAsiaTheme="minorEastAsia"/>
          <w:szCs w:val="21"/>
        </w:rPr>
      </w:pPr>
      <w:r>
        <w:rPr>
          <w:rStyle w:val="20"/>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szCs w:val="21"/>
        </w:rPr>
        <w:t>除另有约定</w:t>
      </w:r>
      <w:r>
        <w:rPr>
          <w:rFonts w:asciiTheme="minorEastAsia" w:hAnsiTheme="minorEastAsia" w:eastAsiaTheme="minorEastAsia"/>
          <w:szCs w:val="21"/>
        </w:rPr>
        <w:t>外，</w:t>
      </w:r>
      <w:r>
        <w:rPr>
          <w:rFonts w:hint="eastAsia" w:asciiTheme="minorEastAsia" w:hAnsiTheme="minorEastAsia" w:eastAsiaTheme="minorEastAsia"/>
          <w:szCs w:val="21"/>
        </w:rPr>
        <w:t>身故保险金申请人是指受益人或被保险人的继承人或依法享有保险金请求权的其他自然人</w:t>
      </w:r>
      <w:bookmarkStart w:id="6" w:name="_4.9_既往症"/>
      <w:bookmarkEnd w:id="6"/>
      <w:bookmarkStart w:id="7" w:name="_4.6_高风险运动"/>
      <w:bookmarkEnd w:id="7"/>
      <w:r>
        <w:rPr>
          <w:rFonts w:hint="eastAsia" w:asciiTheme="minorEastAsia" w:hAnsiTheme="minorEastAsia" w:eastAsiaTheme="minorEastAsia"/>
          <w:szCs w:val="21"/>
        </w:rPr>
        <w:t>。</w:t>
      </w:r>
    </w:p>
    <w:p>
      <w:pPr>
        <w:pStyle w:val="26"/>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7</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7</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203E0"/>
    <w:multiLevelType w:val="multilevel"/>
    <w:tmpl w:val="524203E0"/>
    <w:lvl w:ilvl="0" w:tentative="0">
      <w:start w:val="1"/>
      <w:numFmt w:val="decimal"/>
      <w:lvlText w:val="（%1）"/>
      <w:lvlJc w:val="left"/>
      <w:pPr>
        <w:ind w:left="1992" w:hanging="420"/>
      </w:pPr>
      <w:rPr>
        <w:rFonts w:hint="default"/>
      </w:rPr>
    </w:lvl>
    <w:lvl w:ilvl="1" w:tentative="0">
      <w:start w:val="1"/>
      <w:numFmt w:val="lowerLetter"/>
      <w:lvlText w:val="%2)"/>
      <w:lvlJc w:val="left"/>
      <w:pPr>
        <w:ind w:left="1655" w:hanging="420"/>
      </w:pPr>
    </w:lvl>
    <w:lvl w:ilvl="2" w:tentative="0">
      <w:start w:val="1"/>
      <w:numFmt w:val="lowerRoman"/>
      <w:lvlText w:val="%3."/>
      <w:lvlJc w:val="right"/>
      <w:pPr>
        <w:ind w:left="2075" w:hanging="420"/>
      </w:pPr>
    </w:lvl>
    <w:lvl w:ilvl="3" w:tentative="0">
      <w:start w:val="1"/>
      <w:numFmt w:val="decimal"/>
      <w:lvlText w:val="%4."/>
      <w:lvlJc w:val="left"/>
      <w:pPr>
        <w:ind w:left="2495" w:hanging="420"/>
      </w:pPr>
    </w:lvl>
    <w:lvl w:ilvl="4" w:tentative="0">
      <w:start w:val="1"/>
      <w:numFmt w:val="lowerLetter"/>
      <w:lvlText w:val="%5)"/>
      <w:lvlJc w:val="left"/>
      <w:pPr>
        <w:ind w:left="2915" w:hanging="420"/>
      </w:pPr>
    </w:lvl>
    <w:lvl w:ilvl="5" w:tentative="0">
      <w:start w:val="1"/>
      <w:numFmt w:val="lowerRoman"/>
      <w:lvlText w:val="%6."/>
      <w:lvlJc w:val="right"/>
      <w:pPr>
        <w:ind w:left="3335" w:hanging="420"/>
      </w:pPr>
    </w:lvl>
    <w:lvl w:ilvl="6" w:tentative="0">
      <w:start w:val="1"/>
      <w:numFmt w:val="decimal"/>
      <w:lvlText w:val="%7."/>
      <w:lvlJc w:val="left"/>
      <w:pPr>
        <w:ind w:left="3755" w:hanging="420"/>
      </w:pPr>
    </w:lvl>
    <w:lvl w:ilvl="7" w:tentative="0">
      <w:start w:val="1"/>
      <w:numFmt w:val="lowerLetter"/>
      <w:lvlText w:val="%8)"/>
      <w:lvlJc w:val="left"/>
      <w:pPr>
        <w:ind w:left="4175" w:hanging="420"/>
      </w:pPr>
    </w:lvl>
    <w:lvl w:ilvl="8" w:tentative="0">
      <w:start w:val="1"/>
      <w:numFmt w:val="lowerRoman"/>
      <w:lvlText w:val="%9."/>
      <w:lvlJc w:val="right"/>
      <w:pPr>
        <w:ind w:left="4595" w:hanging="420"/>
      </w:pPr>
    </w:lvl>
  </w:abstractNum>
  <w:abstractNum w:abstractNumId="1">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2">
    <w:nsid w:val="5F20143C"/>
    <w:multiLevelType w:val="singleLevel"/>
    <w:tmpl w:val="5F20143C"/>
    <w:lvl w:ilvl="0" w:tentative="0">
      <w:start w:val="2"/>
      <w:numFmt w:val="decimal"/>
      <w:suff w:val="nothing"/>
      <w:lvlText w:val="（%1）"/>
      <w:lvlJc w:val="left"/>
    </w:lvl>
  </w:abstractNum>
  <w:abstractNum w:abstractNumId="3">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4">
    <w:nsid w:val="6DB20E25"/>
    <w:multiLevelType w:val="singleLevel"/>
    <w:tmpl w:val="6DB20E25"/>
    <w:lvl w:ilvl="0" w:tentative="0">
      <w:start w:val="1"/>
      <w:numFmt w:val="decimal"/>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7981571"/>
    <w:rsid w:val="07E9330A"/>
    <w:rsid w:val="0864633E"/>
    <w:rsid w:val="0D553C9E"/>
    <w:rsid w:val="0F804166"/>
    <w:rsid w:val="13BB5E2E"/>
    <w:rsid w:val="140C0F0C"/>
    <w:rsid w:val="1F280D22"/>
    <w:rsid w:val="22045B8B"/>
    <w:rsid w:val="26B63FCE"/>
    <w:rsid w:val="2DBE739F"/>
    <w:rsid w:val="2F4C548B"/>
    <w:rsid w:val="365D6E51"/>
    <w:rsid w:val="40ED5904"/>
    <w:rsid w:val="412565CE"/>
    <w:rsid w:val="4164275E"/>
    <w:rsid w:val="42365EEC"/>
    <w:rsid w:val="46515D77"/>
    <w:rsid w:val="4D3B3A6F"/>
    <w:rsid w:val="4D92274A"/>
    <w:rsid w:val="4F5240CF"/>
    <w:rsid w:val="576D598A"/>
    <w:rsid w:val="5A8825DE"/>
    <w:rsid w:val="5EB51807"/>
    <w:rsid w:val="61775927"/>
    <w:rsid w:val="64F34B40"/>
    <w:rsid w:val="65367856"/>
    <w:rsid w:val="68345D72"/>
    <w:rsid w:val="6AA94B21"/>
    <w:rsid w:val="6B224DC8"/>
    <w:rsid w:val="6F6E78E6"/>
    <w:rsid w:val="703A26A3"/>
    <w:rsid w:val="72EC1A6D"/>
    <w:rsid w:val="7C40286D"/>
    <w:rsid w:val="7EC17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7"/>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8"/>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0"/>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5"/>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39"/>
    <w:semiHidden/>
    <w:unhideWhenUsed/>
    <w:qFormat/>
    <w:uiPriority w:val="99"/>
    <w:pPr>
      <w:snapToGrid w:val="0"/>
      <w:jc w:val="left"/>
    </w:pPr>
    <w:rPr>
      <w:sz w:val="18"/>
      <w:szCs w:val="18"/>
    </w:rPr>
  </w:style>
  <w:style w:type="paragraph" w:styleId="1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25"/>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脚 Char"/>
    <w:basedOn w:val="17"/>
    <w:link w:val="8"/>
    <w:qFormat/>
    <w:uiPriority w:val="99"/>
    <w:rPr>
      <w:rFonts w:ascii="Times New Roman" w:hAnsi="Times New Roman" w:eastAsia="宋体" w:cs="Times New Roman"/>
      <w:sz w:val="18"/>
      <w:szCs w:val="18"/>
    </w:rPr>
  </w:style>
  <w:style w:type="character" w:customStyle="1" w:styleId="24">
    <w:name w:val="批注文字 Char"/>
    <w:basedOn w:val="17"/>
    <w:link w:val="6"/>
    <w:qFormat/>
    <w:uiPriority w:val="99"/>
    <w:rPr>
      <w:rFonts w:ascii="Times New Roman" w:hAnsi="Times New Roman" w:eastAsia="宋体" w:cs="Times New Roman"/>
      <w:szCs w:val="24"/>
    </w:rPr>
  </w:style>
  <w:style w:type="character" w:customStyle="1" w:styleId="25">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6">
    <w:name w:val="条款正文"/>
    <w:basedOn w:val="1"/>
    <w:link w:val="36"/>
    <w:qFormat/>
    <w:uiPriority w:val="0"/>
    <w:pPr>
      <w:adjustRightInd w:val="0"/>
      <w:snapToGrid w:val="0"/>
      <w:ind w:left="840" w:leftChars="400" w:firstLine="420" w:firstLineChars="200"/>
    </w:pPr>
    <w:rPr>
      <w:szCs w:val="20"/>
    </w:rPr>
  </w:style>
  <w:style w:type="paragraph" w:customStyle="1" w:styleId="27">
    <w:name w:val="1级"/>
    <w:basedOn w:val="26"/>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8">
    <w:name w:val="批注框文本 Char"/>
    <w:basedOn w:val="17"/>
    <w:link w:val="7"/>
    <w:semiHidden/>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17"/>
    <w:link w:val="2"/>
    <w:qFormat/>
    <w:uiPriority w:val="9"/>
    <w:rPr>
      <w:rFonts w:asciiTheme="minorEastAsia" w:hAnsiTheme="minorEastAsia" w:cstheme="minorEastAsia"/>
      <w:b/>
      <w:bCs/>
      <w:kern w:val="44"/>
      <w:szCs w:val="21"/>
    </w:rPr>
  </w:style>
  <w:style w:type="character" w:customStyle="1" w:styleId="35">
    <w:name w:val="副标题 Char"/>
    <w:basedOn w:val="17"/>
    <w:link w:val="10"/>
    <w:qFormat/>
    <w:uiPriority w:val="0"/>
    <w:rPr>
      <w:rFonts w:asciiTheme="minorEastAsia" w:hAnsiTheme="minorEastAsia" w:cstheme="minorEastAsia"/>
      <w:b/>
      <w:bCs/>
      <w:kern w:val="28"/>
      <w:szCs w:val="21"/>
    </w:rPr>
  </w:style>
  <w:style w:type="character" w:customStyle="1" w:styleId="36">
    <w:name w:val="条款正文 字符"/>
    <w:link w:val="26"/>
    <w:qFormat/>
    <w:uiPriority w:val="0"/>
    <w:rPr>
      <w:rFonts w:ascii="Times New Roman" w:hAnsi="Times New Roman" w:eastAsia="宋体" w:cs="Times New Roman"/>
      <w:szCs w:val="20"/>
    </w:rPr>
  </w:style>
  <w:style w:type="character" w:customStyle="1" w:styleId="37">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38">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9">
    <w:name w:val="脚注文本 Char"/>
    <w:basedOn w:val="17"/>
    <w:link w:val="11"/>
    <w:semiHidden/>
    <w:qFormat/>
    <w:uiPriority w:val="99"/>
    <w:rPr>
      <w:rFonts w:ascii="Times New Roman" w:hAnsi="Times New Roman" w:eastAsia="宋体" w:cs="Times New Roman"/>
      <w:sz w:val="18"/>
      <w:szCs w:val="18"/>
    </w:rPr>
  </w:style>
  <w:style w:type="character" w:customStyle="1" w:styleId="40">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1">
    <w:name w:val="列出段落1"/>
    <w:basedOn w:val="1"/>
    <w:qFormat/>
    <w:uiPriority w:val="34"/>
    <w:pPr>
      <w:spacing w:beforeLines="25"/>
      <w:ind w:firstLine="420" w:firstLineChars="200"/>
    </w:pPr>
  </w:style>
  <w:style w:type="paragraph" w:customStyle="1" w:styleId="42">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3">
    <w:name w:val="HTML 预设格式 Char"/>
    <w:basedOn w:val="17"/>
    <w:link w:val="12"/>
    <w:qFormat/>
    <w:uiPriority w:val="99"/>
    <w:rPr>
      <w:rFonts w:ascii="宋体" w:hAnsi="宋体" w:eastAsia="宋体" w:cs="宋体"/>
      <w:kern w:val="0"/>
      <w:sz w:val="24"/>
      <w:szCs w:val="24"/>
    </w:rPr>
  </w:style>
  <w:style w:type="paragraph" w:customStyle="1" w:styleId="44">
    <w:name w:val="条款标题"/>
    <w:basedOn w:val="26"/>
    <w:qFormat/>
    <w:uiPriority w:val="0"/>
    <w:pPr>
      <w:tabs>
        <w:tab w:val="left" w:pos="840"/>
      </w:tabs>
      <w:ind w:left="0" w:leftChars="0" w:firstLine="0" w:firstLineChars="0"/>
    </w:pPr>
    <w:rPr>
      <w:b/>
    </w:rPr>
  </w:style>
  <w:style w:type="paragraph" w:customStyle="1" w:styleId="4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05576-A0CC-4CDC-830D-43C5EEECFAA4}">
  <ds:schemaRefs/>
</ds:datastoreItem>
</file>

<file path=docProps/app.xml><?xml version="1.0" encoding="utf-8"?>
<Properties xmlns="http://schemas.openxmlformats.org/officeDocument/2006/extended-properties" xmlns:vt="http://schemas.openxmlformats.org/officeDocument/2006/docPropsVTypes">
  <Template>Normal.dotm</Template>
  <Company>American International Group</Company>
  <Pages>7</Pages>
  <Words>1208</Words>
  <Characters>6889</Characters>
  <Lines>57</Lines>
  <Paragraphs>16</Paragraphs>
  <TotalTime>10</TotalTime>
  <ScaleCrop>false</ScaleCrop>
  <LinksUpToDate>false</LinksUpToDate>
  <CharactersWithSpaces>8081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2021-11-05T01:48:00Z</dcterms:created>
  <dc:creator>TANGNJ</dc:creator>
  <cp:lastModifiedBy>yanglei41</cp:lastModifiedBy>
  <cp:lastPrinted>2019-12-02T09:48:00Z</cp:lastPrinted>
  <dcterms:modified xsi:type="dcterms:W3CDTF">2021-12-23T09:17:33Z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